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68001F" w14:textId="77777777" w:rsidR="00FB27C8" w:rsidRPr="009D0AE6" w:rsidRDefault="00273620" w:rsidP="004E26DE">
      <w:pPr>
        <w:spacing w:before="120" w:after="120" w:line="240" w:lineRule="atLeast"/>
        <w:jc w:val="center"/>
        <w:rPr>
          <w:rFonts w:asciiTheme="majorHAnsi" w:hAnsiTheme="majorHAnsi" w:cstheme="majorHAnsi"/>
          <w:b/>
          <w:sz w:val="22"/>
          <w:szCs w:val="22"/>
        </w:rPr>
      </w:pPr>
      <w:r w:rsidRPr="009D0AE6">
        <w:rPr>
          <w:rFonts w:asciiTheme="majorHAnsi" w:hAnsiTheme="majorHAnsi" w:cstheme="majorHAnsi"/>
          <w:b/>
          <w:noProof/>
          <w:sz w:val="22"/>
          <w:szCs w:val="22"/>
        </w:rPr>
        <mc:AlternateContent>
          <mc:Choice Requires="wps">
            <w:drawing>
              <wp:anchor distT="0" distB="0" distL="114300" distR="114300" simplePos="0" relativeHeight="251659264" behindDoc="0" locked="0" layoutInCell="1" allowOverlap="1" wp14:anchorId="2DB48D93" wp14:editId="02A8056A">
                <wp:simplePos x="0" y="0"/>
                <wp:positionH relativeFrom="column">
                  <wp:posOffset>5142230</wp:posOffset>
                </wp:positionH>
                <wp:positionV relativeFrom="paragraph">
                  <wp:posOffset>-308610</wp:posOffset>
                </wp:positionV>
                <wp:extent cx="1295400" cy="513080"/>
                <wp:effectExtent l="0" t="0" r="0" b="1270"/>
                <wp:wrapNone/>
                <wp:docPr id="1" name="Casella di testo 1"/>
                <wp:cNvGraphicFramePr/>
                <a:graphic xmlns:a="http://schemas.openxmlformats.org/drawingml/2006/main">
                  <a:graphicData uri="http://schemas.microsoft.com/office/word/2010/wordprocessingShape">
                    <wps:wsp>
                      <wps:cNvSpPr txBox="1"/>
                      <wps:spPr>
                        <a:xfrm>
                          <a:off x="0" y="0"/>
                          <a:ext cx="1295400" cy="5130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34EFF6" w14:textId="77777777" w:rsidR="00273620" w:rsidRDefault="00273620">
                            <w:r w:rsidRPr="00273620">
                              <w:t>Allegato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DB48D93" id="_x0000_t202" coordsize="21600,21600" o:spt="202" path="m,l,21600r21600,l21600,xe">
                <v:stroke joinstyle="miter"/>
                <v:path gradientshapeok="t" o:connecttype="rect"/>
              </v:shapetype>
              <v:shape id="Casella di testo 1" o:spid="_x0000_s1026" type="#_x0000_t202" style="position:absolute;left:0;text-align:left;margin-left:404.9pt;margin-top:-24.3pt;width:102pt;height:40.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" fillcolor="white [3201]" stroked="f" strokeweight=".5pt">
                <v:textbox>
                  <w:txbxContent>
                    <w:p w14:paraId="6534EFF6" w14:textId="77777777" w:rsidR="00273620" w:rsidRDefault="00273620">
                      <w:r w:rsidRPr="00273620">
                        <w:t>Allegato 4</w:t>
                      </w:r>
                    </w:p>
                  </w:txbxContent>
                </v:textbox>
              </v:shape>
            </w:pict>
          </mc:Fallback>
        </mc:AlternateContent>
      </w:r>
    </w:p>
    <w:p w14:paraId="7EE5538D" w14:textId="77777777" w:rsidR="00AB17B5" w:rsidRPr="009D0AE6" w:rsidRDefault="0049020E" w:rsidP="004E26DE">
      <w:pPr>
        <w:spacing w:before="120" w:after="120" w:line="240" w:lineRule="atLeast"/>
        <w:jc w:val="center"/>
        <w:rPr>
          <w:rFonts w:asciiTheme="majorHAnsi" w:hAnsiTheme="majorHAnsi" w:cstheme="majorHAnsi"/>
          <w:b/>
          <w:sz w:val="22"/>
          <w:szCs w:val="22"/>
        </w:rPr>
      </w:pPr>
      <w:r w:rsidRPr="009D0AE6">
        <w:rPr>
          <w:rFonts w:asciiTheme="majorHAnsi" w:hAnsiTheme="majorHAnsi" w:cstheme="majorHAnsi"/>
          <w:b/>
          <w:sz w:val="22"/>
          <w:szCs w:val="22"/>
        </w:rPr>
        <w:t xml:space="preserve">ATTO </w:t>
      </w:r>
      <w:r w:rsidR="0082582D" w:rsidRPr="009D0AE6">
        <w:rPr>
          <w:rFonts w:asciiTheme="majorHAnsi" w:hAnsiTheme="majorHAnsi" w:cstheme="majorHAnsi"/>
          <w:b/>
          <w:sz w:val="22"/>
          <w:szCs w:val="22"/>
        </w:rPr>
        <w:t>UNILATERALE DI IMPEGNO</w:t>
      </w:r>
      <w:r w:rsidR="0027686F" w:rsidRPr="009D0AE6">
        <w:rPr>
          <w:rFonts w:asciiTheme="majorHAnsi" w:hAnsiTheme="majorHAnsi" w:cstheme="majorHAnsi"/>
          <w:b/>
          <w:sz w:val="22"/>
          <w:szCs w:val="22"/>
        </w:rPr>
        <w:t xml:space="preserve"> </w:t>
      </w:r>
    </w:p>
    <w:p w14:paraId="05D98AF1" w14:textId="3A1A9AEB" w:rsidR="007A1AF4" w:rsidRPr="009D0AE6" w:rsidRDefault="00AB17B5" w:rsidP="004E26DE">
      <w:pPr>
        <w:spacing w:before="120" w:after="120" w:line="240" w:lineRule="atLeast"/>
        <w:jc w:val="center"/>
        <w:rPr>
          <w:rFonts w:asciiTheme="majorHAnsi" w:hAnsiTheme="majorHAnsi" w:cstheme="majorHAnsi"/>
          <w:b/>
          <w:sz w:val="22"/>
          <w:szCs w:val="22"/>
        </w:rPr>
      </w:pPr>
      <w:r w:rsidRPr="009D0AE6">
        <w:rPr>
          <w:rFonts w:asciiTheme="majorHAnsi" w:hAnsiTheme="majorHAnsi" w:cstheme="majorHAnsi"/>
          <w:sz w:val="22"/>
          <w:szCs w:val="22"/>
        </w:rPr>
        <w:t xml:space="preserve">RICORSO AL </w:t>
      </w:r>
      <w:proofErr w:type="gramStart"/>
      <w:r w:rsidRPr="009D0AE6">
        <w:rPr>
          <w:rFonts w:asciiTheme="majorHAnsi" w:hAnsiTheme="majorHAnsi" w:cstheme="majorHAnsi"/>
          <w:sz w:val="22"/>
          <w:szCs w:val="22"/>
        </w:rPr>
        <w:t>REGOLAMENTO</w:t>
      </w:r>
      <w:r w:rsidRPr="009D0AE6">
        <w:rPr>
          <w:rFonts w:asciiTheme="majorHAnsi" w:hAnsiTheme="majorHAnsi" w:cstheme="majorHAnsi"/>
          <w:b/>
          <w:sz w:val="22"/>
          <w:szCs w:val="22"/>
        </w:rPr>
        <w:t xml:space="preserve"> </w:t>
      </w:r>
      <w:r w:rsidR="0027686F" w:rsidRPr="009D0AE6">
        <w:rPr>
          <w:rFonts w:asciiTheme="majorHAnsi" w:hAnsiTheme="majorHAnsi" w:cstheme="majorHAnsi"/>
          <w:b/>
          <w:sz w:val="22"/>
          <w:szCs w:val="22"/>
        </w:rPr>
        <w:t xml:space="preserve"> </w:t>
      </w:r>
      <w:r w:rsidRPr="009D0AE6">
        <w:rPr>
          <w:rFonts w:asciiTheme="majorHAnsi" w:eastAsia="Times New Roman" w:hAnsiTheme="majorHAnsi" w:cstheme="majorHAnsi"/>
          <w:sz w:val="22"/>
          <w:szCs w:val="22"/>
          <w:lang w:eastAsia="en-US"/>
        </w:rPr>
        <w:t>(</w:t>
      </w:r>
      <w:proofErr w:type="gramEnd"/>
      <w:r w:rsidRPr="009D0AE6">
        <w:rPr>
          <w:rFonts w:asciiTheme="majorHAnsi" w:eastAsia="Times New Roman" w:hAnsiTheme="majorHAnsi" w:cstheme="majorHAnsi"/>
          <w:sz w:val="22"/>
          <w:szCs w:val="22"/>
          <w:lang w:eastAsia="en-US"/>
        </w:rPr>
        <w:t xml:space="preserve">UE) n. 2023/2831 del 13 dicembre 2023 relativo all’applicazione degli articoli 107 e 108 del trattato sul funzionamento dell’Unione europea agli aiuti «de </w:t>
      </w:r>
      <w:proofErr w:type="spellStart"/>
      <w:r w:rsidRPr="009D0AE6">
        <w:rPr>
          <w:rFonts w:asciiTheme="majorHAnsi" w:eastAsia="Times New Roman" w:hAnsiTheme="majorHAnsi" w:cstheme="majorHAnsi"/>
          <w:sz w:val="22"/>
          <w:szCs w:val="22"/>
          <w:lang w:eastAsia="en-US"/>
        </w:rPr>
        <w:t>minimis</w:t>
      </w:r>
      <w:proofErr w:type="spellEnd"/>
      <w:r w:rsidRPr="009D0AE6">
        <w:rPr>
          <w:rFonts w:asciiTheme="majorHAnsi" w:eastAsia="Times New Roman" w:hAnsiTheme="majorHAnsi" w:cstheme="majorHAnsi"/>
          <w:sz w:val="22"/>
          <w:szCs w:val="22"/>
          <w:lang w:eastAsia="en-US"/>
        </w:rPr>
        <w:t>»</w:t>
      </w:r>
      <w:r w:rsidR="0027686F" w:rsidRPr="009D0AE6">
        <w:rPr>
          <w:rFonts w:asciiTheme="majorHAnsi" w:hAnsiTheme="majorHAnsi" w:cstheme="majorHAnsi"/>
          <w:b/>
          <w:sz w:val="22"/>
          <w:szCs w:val="22"/>
        </w:rPr>
        <w:t xml:space="preserve">                </w:t>
      </w:r>
      <w:r w:rsidR="00457268" w:rsidRPr="009D0AE6">
        <w:rPr>
          <w:rFonts w:asciiTheme="majorHAnsi" w:hAnsiTheme="majorHAnsi" w:cstheme="majorHAnsi"/>
          <w:b/>
          <w:sz w:val="22"/>
          <w:szCs w:val="22"/>
        </w:rPr>
        <w:t xml:space="preserve">                        </w:t>
      </w:r>
    </w:p>
    <w:p w14:paraId="05B405B0" w14:textId="77777777" w:rsidR="0049020E" w:rsidRPr="009D0AE6" w:rsidRDefault="0049020E" w:rsidP="004E26DE">
      <w:pPr>
        <w:spacing w:before="120" w:after="120" w:line="240" w:lineRule="atLeast"/>
        <w:jc w:val="center"/>
        <w:rPr>
          <w:rFonts w:asciiTheme="majorHAnsi" w:hAnsiTheme="majorHAnsi" w:cstheme="maj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8"/>
        <w:gridCol w:w="832"/>
        <w:gridCol w:w="852"/>
        <w:gridCol w:w="508"/>
        <w:gridCol w:w="350"/>
        <w:gridCol w:w="78"/>
        <w:gridCol w:w="560"/>
        <w:gridCol w:w="335"/>
        <w:gridCol w:w="660"/>
        <w:gridCol w:w="301"/>
        <w:gridCol w:w="1199"/>
        <w:gridCol w:w="91"/>
        <w:gridCol w:w="388"/>
        <w:gridCol w:w="2506"/>
      </w:tblGrid>
      <w:tr w:rsidR="0049020E" w:rsidRPr="009D0AE6" w14:paraId="608D7539" w14:textId="77777777" w:rsidTr="002D3E4C">
        <w:trPr>
          <w:trHeight w:val="542"/>
        </w:trPr>
        <w:tc>
          <w:tcPr>
            <w:tcW w:w="2669" w:type="dxa"/>
            <w:gridSpan w:val="3"/>
            <w:shd w:val="clear" w:color="auto" w:fill="auto"/>
            <w:vAlign w:val="center"/>
          </w:tcPr>
          <w:p w14:paraId="664AE503" w14:textId="77777777" w:rsidR="0049020E" w:rsidRPr="009D0AE6" w:rsidRDefault="0049020E" w:rsidP="004E26DE">
            <w:pPr>
              <w:spacing w:before="120" w:after="120" w:line="240" w:lineRule="atLeast"/>
              <w:jc w:val="both"/>
              <w:rPr>
                <w:rFonts w:asciiTheme="majorHAnsi" w:hAnsiTheme="majorHAnsi" w:cstheme="majorHAnsi"/>
                <w:bCs/>
                <w:sz w:val="22"/>
                <w:szCs w:val="22"/>
              </w:rPr>
            </w:pPr>
            <w:r w:rsidRPr="009D0AE6">
              <w:rPr>
                <w:rFonts w:asciiTheme="majorHAnsi" w:hAnsiTheme="majorHAnsi" w:cstheme="majorHAnsi"/>
                <w:bCs/>
                <w:sz w:val="22"/>
                <w:szCs w:val="22"/>
              </w:rPr>
              <w:t>Il/La sottoscritto/a</w:t>
            </w:r>
          </w:p>
        </w:tc>
        <w:tc>
          <w:tcPr>
            <w:tcW w:w="7034" w:type="dxa"/>
            <w:gridSpan w:val="11"/>
            <w:shd w:val="clear" w:color="auto" w:fill="auto"/>
            <w:vAlign w:val="center"/>
          </w:tcPr>
          <w:p w14:paraId="62408725" w14:textId="77777777" w:rsidR="0049020E" w:rsidRPr="009D0AE6" w:rsidRDefault="0049020E" w:rsidP="004E26DE">
            <w:pPr>
              <w:spacing w:before="120" w:after="120" w:line="240" w:lineRule="atLeast"/>
              <w:jc w:val="both"/>
              <w:rPr>
                <w:rFonts w:asciiTheme="majorHAnsi" w:hAnsiTheme="majorHAnsi" w:cstheme="majorHAnsi"/>
                <w:bCs/>
                <w:sz w:val="22"/>
                <w:szCs w:val="22"/>
              </w:rPr>
            </w:pPr>
          </w:p>
        </w:tc>
      </w:tr>
      <w:tr w:rsidR="0049020E" w:rsidRPr="009D0AE6" w14:paraId="5F8479FF" w14:textId="77777777" w:rsidTr="002D3E4C">
        <w:trPr>
          <w:trHeight w:val="415"/>
        </w:trPr>
        <w:tc>
          <w:tcPr>
            <w:tcW w:w="968" w:type="dxa"/>
            <w:shd w:val="clear" w:color="auto" w:fill="auto"/>
            <w:vAlign w:val="center"/>
          </w:tcPr>
          <w:p w14:paraId="2DD7034B" w14:textId="77777777" w:rsidR="0049020E" w:rsidRPr="009D0AE6" w:rsidRDefault="0049020E" w:rsidP="004E26DE">
            <w:pPr>
              <w:spacing w:before="120" w:after="120" w:line="240" w:lineRule="atLeast"/>
              <w:jc w:val="both"/>
              <w:rPr>
                <w:rFonts w:asciiTheme="majorHAnsi" w:hAnsiTheme="majorHAnsi" w:cstheme="majorHAnsi"/>
                <w:bCs/>
                <w:sz w:val="22"/>
                <w:szCs w:val="22"/>
              </w:rPr>
            </w:pPr>
            <w:r w:rsidRPr="009D0AE6">
              <w:rPr>
                <w:rFonts w:asciiTheme="majorHAnsi" w:hAnsiTheme="majorHAnsi" w:cstheme="majorHAnsi"/>
                <w:bCs/>
                <w:sz w:val="22"/>
                <w:szCs w:val="22"/>
              </w:rPr>
              <w:t>nato/a</w:t>
            </w:r>
          </w:p>
        </w:tc>
        <w:tc>
          <w:tcPr>
            <w:tcW w:w="2216" w:type="dxa"/>
            <w:gridSpan w:val="3"/>
            <w:shd w:val="clear" w:color="auto" w:fill="auto"/>
            <w:vAlign w:val="center"/>
          </w:tcPr>
          <w:p w14:paraId="2CA62A31" w14:textId="77777777" w:rsidR="0049020E" w:rsidRPr="009D0AE6" w:rsidRDefault="0049020E" w:rsidP="004E26DE">
            <w:pPr>
              <w:spacing w:before="120" w:after="120" w:line="240" w:lineRule="atLeast"/>
              <w:jc w:val="both"/>
              <w:rPr>
                <w:rFonts w:asciiTheme="majorHAnsi" w:hAnsiTheme="majorHAnsi" w:cstheme="majorHAnsi"/>
                <w:bCs/>
                <w:sz w:val="22"/>
                <w:szCs w:val="22"/>
              </w:rPr>
            </w:pPr>
          </w:p>
        </w:tc>
        <w:tc>
          <w:tcPr>
            <w:tcW w:w="989" w:type="dxa"/>
            <w:gridSpan w:val="3"/>
            <w:shd w:val="clear" w:color="auto" w:fill="auto"/>
            <w:vAlign w:val="center"/>
          </w:tcPr>
          <w:p w14:paraId="7DAD5A63" w14:textId="77777777" w:rsidR="0049020E" w:rsidRPr="009D0AE6" w:rsidRDefault="0049020E" w:rsidP="004E26DE">
            <w:pPr>
              <w:spacing w:before="120" w:after="120" w:line="240" w:lineRule="atLeast"/>
              <w:jc w:val="both"/>
              <w:rPr>
                <w:rFonts w:asciiTheme="majorHAnsi" w:hAnsiTheme="majorHAnsi" w:cstheme="majorHAnsi"/>
                <w:bCs/>
                <w:sz w:val="22"/>
                <w:szCs w:val="22"/>
              </w:rPr>
            </w:pPr>
            <w:r w:rsidRPr="009D0AE6">
              <w:rPr>
                <w:rFonts w:asciiTheme="majorHAnsi" w:hAnsiTheme="majorHAnsi" w:cstheme="majorHAnsi"/>
                <w:bCs/>
                <w:sz w:val="22"/>
                <w:szCs w:val="22"/>
              </w:rPr>
              <w:t xml:space="preserve">Prov. </w:t>
            </w:r>
          </w:p>
        </w:tc>
        <w:tc>
          <w:tcPr>
            <w:tcW w:w="2603" w:type="dxa"/>
            <w:gridSpan w:val="5"/>
            <w:shd w:val="clear" w:color="auto" w:fill="auto"/>
            <w:vAlign w:val="center"/>
          </w:tcPr>
          <w:p w14:paraId="7E7177D4" w14:textId="77777777" w:rsidR="0049020E" w:rsidRPr="009D0AE6" w:rsidRDefault="0049020E" w:rsidP="004E26DE">
            <w:pPr>
              <w:spacing w:before="120" w:after="120" w:line="240" w:lineRule="atLeast"/>
              <w:jc w:val="both"/>
              <w:rPr>
                <w:rFonts w:asciiTheme="majorHAnsi" w:hAnsiTheme="majorHAnsi" w:cstheme="majorHAnsi"/>
                <w:bCs/>
                <w:sz w:val="22"/>
                <w:szCs w:val="22"/>
              </w:rPr>
            </w:pPr>
          </w:p>
        </w:tc>
        <w:tc>
          <w:tcPr>
            <w:tcW w:w="389" w:type="dxa"/>
            <w:shd w:val="clear" w:color="auto" w:fill="auto"/>
            <w:vAlign w:val="center"/>
          </w:tcPr>
          <w:p w14:paraId="620F078F" w14:textId="77777777" w:rsidR="0049020E" w:rsidRPr="009D0AE6" w:rsidRDefault="0049020E" w:rsidP="004E26DE">
            <w:pPr>
              <w:spacing w:before="120" w:after="120" w:line="240" w:lineRule="atLeast"/>
              <w:jc w:val="both"/>
              <w:rPr>
                <w:rFonts w:asciiTheme="majorHAnsi" w:hAnsiTheme="majorHAnsi" w:cstheme="majorHAnsi"/>
                <w:bCs/>
                <w:sz w:val="22"/>
                <w:szCs w:val="22"/>
              </w:rPr>
            </w:pPr>
            <w:r w:rsidRPr="009D0AE6">
              <w:rPr>
                <w:rFonts w:asciiTheme="majorHAnsi" w:hAnsiTheme="majorHAnsi" w:cstheme="majorHAnsi"/>
                <w:bCs/>
                <w:sz w:val="22"/>
                <w:szCs w:val="22"/>
              </w:rPr>
              <w:t>il</w:t>
            </w:r>
          </w:p>
        </w:tc>
        <w:tc>
          <w:tcPr>
            <w:tcW w:w="2538" w:type="dxa"/>
            <w:shd w:val="clear" w:color="auto" w:fill="auto"/>
            <w:vAlign w:val="center"/>
          </w:tcPr>
          <w:p w14:paraId="75A1E96A" w14:textId="77777777" w:rsidR="0049020E" w:rsidRPr="009D0AE6" w:rsidRDefault="0049020E" w:rsidP="004E26DE">
            <w:pPr>
              <w:spacing w:before="120" w:after="120" w:line="240" w:lineRule="atLeast"/>
              <w:jc w:val="both"/>
              <w:rPr>
                <w:rFonts w:asciiTheme="majorHAnsi" w:hAnsiTheme="majorHAnsi" w:cstheme="majorHAnsi"/>
                <w:bCs/>
                <w:sz w:val="22"/>
                <w:szCs w:val="22"/>
              </w:rPr>
            </w:pPr>
          </w:p>
        </w:tc>
      </w:tr>
      <w:tr w:rsidR="0049020E" w:rsidRPr="009D0AE6" w14:paraId="453EBD33" w14:textId="77777777" w:rsidTr="002D3E4C">
        <w:trPr>
          <w:trHeight w:val="505"/>
        </w:trPr>
        <w:tc>
          <w:tcPr>
            <w:tcW w:w="2669" w:type="dxa"/>
            <w:gridSpan w:val="3"/>
            <w:shd w:val="clear" w:color="auto" w:fill="auto"/>
            <w:vAlign w:val="center"/>
          </w:tcPr>
          <w:p w14:paraId="78491A74" w14:textId="77777777" w:rsidR="0049020E" w:rsidRPr="009D0AE6" w:rsidRDefault="0049020E" w:rsidP="004E26DE">
            <w:pPr>
              <w:spacing w:before="120" w:after="120" w:line="240" w:lineRule="atLeast"/>
              <w:jc w:val="both"/>
              <w:rPr>
                <w:rFonts w:asciiTheme="majorHAnsi" w:hAnsiTheme="majorHAnsi" w:cstheme="majorHAnsi"/>
                <w:bCs/>
                <w:sz w:val="22"/>
                <w:szCs w:val="22"/>
              </w:rPr>
            </w:pPr>
            <w:r w:rsidRPr="009D0AE6">
              <w:rPr>
                <w:rFonts w:asciiTheme="majorHAnsi" w:hAnsiTheme="majorHAnsi" w:cstheme="majorHAnsi"/>
                <w:bCs/>
                <w:sz w:val="22"/>
                <w:szCs w:val="22"/>
              </w:rPr>
              <w:t xml:space="preserve">Codice Fiscale   </w:t>
            </w:r>
          </w:p>
        </w:tc>
        <w:tc>
          <w:tcPr>
            <w:tcW w:w="7034" w:type="dxa"/>
            <w:gridSpan w:val="11"/>
            <w:shd w:val="clear" w:color="auto" w:fill="auto"/>
            <w:vAlign w:val="center"/>
          </w:tcPr>
          <w:p w14:paraId="2788C6C8" w14:textId="77777777" w:rsidR="0049020E" w:rsidRPr="009D0AE6" w:rsidRDefault="0049020E" w:rsidP="004E26DE">
            <w:pPr>
              <w:spacing w:before="120" w:after="120" w:line="240" w:lineRule="atLeast"/>
              <w:jc w:val="both"/>
              <w:rPr>
                <w:rFonts w:asciiTheme="majorHAnsi" w:hAnsiTheme="majorHAnsi" w:cstheme="majorHAnsi"/>
                <w:bCs/>
                <w:sz w:val="22"/>
                <w:szCs w:val="22"/>
              </w:rPr>
            </w:pPr>
          </w:p>
        </w:tc>
      </w:tr>
      <w:tr w:rsidR="0049020E" w:rsidRPr="009D0AE6" w14:paraId="42596D29" w14:textId="77777777" w:rsidTr="002D3E4C">
        <w:trPr>
          <w:trHeight w:val="920"/>
        </w:trPr>
        <w:tc>
          <w:tcPr>
            <w:tcW w:w="5178" w:type="dxa"/>
            <w:gridSpan w:val="9"/>
            <w:shd w:val="clear" w:color="auto" w:fill="auto"/>
            <w:vAlign w:val="center"/>
          </w:tcPr>
          <w:p w14:paraId="12ED1F81" w14:textId="77777777" w:rsidR="0049020E" w:rsidRPr="009D0AE6" w:rsidRDefault="0049020E" w:rsidP="004E26DE">
            <w:pPr>
              <w:spacing w:before="120" w:after="120" w:line="240" w:lineRule="atLeast"/>
              <w:jc w:val="both"/>
              <w:rPr>
                <w:rFonts w:asciiTheme="majorHAnsi" w:hAnsiTheme="majorHAnsi" w:cstheme="majorHAnsi"/>
                <w:bCs/>
                <w:sz w:val="22"/>
                <w:szCs w:val="22"/>
              </w:rPr>
            </w:pPr>
            <w:r w:rsidRPr="009D0AE6">
              <w:rPr>
                <w:rFonts w:asciiTheme="majorHAnsi" w:hAnsiTheme="majorHAnsi" w:cstheme="majorHAnsi"/>
                <w:bCs/>
                <w:sz w:val="22"/>
                <w:szCs w:val="22"/>
              </w:rPr>
              <w:t>legale rappre</w:t>
            </w:r>
            <w:r w:rsidR="00F266E9" w:rsidRPr="009D0AE6">
              <w:rPr>
                <w:rFonts w:asciiTheme="majorHAnsi" w:hAnsiTheme="majorHAnsi" w:cstheme="majorHAnsi"/>
                <w:bCs/>
                <w:sz w:val="22"/>
                <w:szCs w:val="22"/>
              </w:rPr>
              <w:t>sentante dell’impresa/datore di lavoro</w:t>
            </w:r>
            <w:r w:rsidRPr="009D0AE6">
              <w:rPr>
                <w:rFonts w:asciiTheme="majorHAnsi" w:hAnsiTheme="majorHAnsi" w:cstheme="majorHAnsi"/>
                <w:bCs/>
                <w:sz w:val="22"/>
                <w:szCs w:val="22"/>
              </w:rPr>
              <w:t xml:space="preserve"> </w:t>
            </w:r>
          </w:p>
        </w:tc>
        <w:tc>
          <w:tcPr>
            <w:tcW w:w="4525" w:type="dxa"/>
            <w:gridSpan w:val="5"/>
            <w:shd w:val="clear" w:color="auto" w:fill="auto"/>
            <w:vAlign w:val="center"/>
          </w:tcPr>
          <w:p w14:paraId="2DDE4067" w14:textId="77777777" w:rsidR="0049020E" w:rsidRPr="009D0AE6" w:rsidRDefault="0049020E" w:rsidP="004E26DE">
            <w:pPr>
              <w:spacing w:before="120" w:after="120" w:line="240" w:lineRule="atLeast"/>
              <w:jc w:val="both"/>
              <w:rPr>
                <w:rFonts w:asciiTheme="majorHAnsi" w:hAnsiTheme="majorHAnsi" w:cstheme="majorHAnsi"/>
                <w:bCs/>
                <w:sz w:val="22"/>
                <w:szCs w:val="22"/>
              </w:rPr>
            </w:pPr>
          </w:p>
        </w:tc>
      </w:tr>
      <w:tr w:rsidR="0049020E" w:rsidRPr="009D0AE6" w14:paraId="79C4FE00" w14:textId="77777777" w:rsidTr="002D3E4C">
        <w:trPr>
          <w:trHeight w:val="458"/>
        </w:trPr>
        <w:tc>
          <w:tcPr>
            <w:tcW w:w="3535" w:type="dxa"/>
            <w:gridSpan w:val="5"/>
            <w:shd w:val="clear" w:color="auto" w:fill="auto"/>
            <w:vAlign w:val="center"/>
          </w:tcPr>
          <w:p w14:paraId="7BBD8B24" w14:textId="77777777" w:rsidR="0049020E" w:rsidRPr="009D0AE6" w:rsidRDefault="0049020E" w:rsidP="004E26DE">
            <w:pPr>
              <w:spacing w:before="120" w:after="120" w:line="240" w:lineRule="atLeast"/>
              <w:jc w:val="both"/>
              <w:rPr>
                <w:rFonts w:asciiTheme="majorHAnsi" w:hAnsiTheme="majorHAnsi" w:cstheme="majorHAnsi"/>
                <w:bCs/>
                <w:sz w:val="22"/>
                <w:szCs w:val="22"/>
              </w:rPr>
            </w:pPr>
            <w:r w:rsidRPr="009D0AE6">
              <w:rPr>
                <w:rFonts w:asciiTheme="majorHAnsi" w:hAnsiTheme="majorHAnsi" w:cstheme="majorHAnsi"/>
                <w:bCs/>
                <w:sz w:val="22"/>
                <w:szCs w:val="22"/>
              </w:rPr>
              <w:t xml:space="preserve"> Partita IVA</w:t>
            </w:r>
          </w:p>
        </w:tc>
        <w:tc>
          <w:tcPr>
            <w:tcW w:w="6168" w:type="dxa"/>
            <w:gridSpan w:val="9"/>
            <w:shd w:val="clear" w:color="auto" w:fill="auto"/>
            <w:vAlign w:val="center"/>
          </w:tcPr>
          <w:p w14:paraId="318FEEB2" w14:textId="77777777" w:rsidR="0049020E" w:rsidRPr="009D0AE6" w:rsidRDefault="0049020E" w:rsidP="004E26DE">
            <w:pPr>
              <w:spacing w:before="120" w:after="120" w:line="240" w:lineRule="atLeast"/>
              <w:jc w:val="both"/>
              <w:rPr>
                <w:rFonts w:asciiTheme="majorHAnsi" w:hAnsiTheme="majorHAnsi" w:cstheme="majorHAnsi"/>
                <w:bCs/>
                <w:sz w:val="22"/>
                <w:szCs w:val="22"/>
              </w:rPr>
            </w:pPr>
          </w:p>
        </w:tc>
      </w:tr>
      <w:tr w:rsidR="0049020E" w:rsidRPr="009D0AE6" w14:paraId="788ABB42" w14:textId="77777777" w:rsidTr="002D3E4C">
        <w:trPr>
          <w:trHeight w:val="557"/>
        </w:trPr>
        <w:tc>
          <w:tcPr>
            <w:tcW w:w="1808" w:type="dxa"/>
            <w:gridSpan w:val="2"/>
            <w:shd w:val="clear" w:color="auto" w:fill="auto"/>
            <w:vAlign w:val="center"/>
          </w:tcPr>
          <w:p w14:paraId="15512FF4" w14:textId="77777777" w:rsidR="0049020E" w:rsidRPr="009D0AE6" w:rsidRDefault="0049020E" w:rsidP="004E26DE">
            <w:pPr>
              <w:spacing w:before="120" w:after="120" w:line="240" w:lineRule="atLeast"/>
              <w:jc w:val="both"/>
              <w:rPr>
                <w:rFonts w:asciiTheme="majorHAnsi" w:hAnsiTheme="majorHAnsi" w:cstheme="majorHAnsi"/>
                <w:bCs/>
                <w:sz w:val="22"/>
                <w:szCs w:val="22"/>
              </w:rPr>
            </w:pPr>
            <w:r w:rsidRPr="009D0AE6">
              <w:rPr>
                <w:rFonts w:asciiTheme="majorHAnsi" w:hAnsiTheme="majorHAnsi" w:cstheme="majorHAnsi"/>
                <w:bCs/>
                <w:sz w:val="22"/>
                <w:szCs w:val="22"/>
              </w:rPr>
              <w:t>sede legale in</w:t>
            </w:r>
          </w:p>
        </w:tc>
        <w:tc>
          <w:tcPr>
            <w:tcW w:w="1805" w:type="dxa"/>
            <w:gridSpan w:val="4"/>
            <w:shd w:val="clear" w:color="auto" w:fill="auto"/>
            <w:vAlign w:val="center"/>
          </w:tcPr>
          <w:p w14:paraId="66A9511F" w14:textId="77777777" w:rsidR="0049020E" w:rsidRPr="009D0AE6" w:rsidRDefault="0049020E" w:rsidP="004E26DE">
            <w:pPr>
              <w:spacing w:before="120" w:after="120" w:line="240" w:lineRule="atLeast"/>
              <w:jc w:val="both"/>
              <w:rPr>
                <w:rFonts w:asciiTheme="majorHAnsi" w:hAnsiTheme="majorHAnsi" w:cstheme="majorHAnsi"/>
                <w:bCs/>
                <w:sz w:val="22"/>
                <w:szCs w:val="22"/>
              </w:rPr>
            </w:pPr>
          </w:p>
        </w:tc>
        <w:tc>
          <w:tcPr>
            <w:tcW w:w="898" w:type="dxa"/>
            <w:gridSpan w:val="2"/>
            <w:shd w:val="clear" w:color="auto" w:fill="auto"/>
            <w:vAlign w:val="center"/>
          </w:tcPr>
          <w:p w14:paraId="0899F5EC" w14:textId="77777777" w:rsidR="0049020E" w:rsidRPr="009D0AE6" w:rsidRDefault="0049020E" w:rsidP="004E26DE">
            <w:pPr>
              <w:spacing w:before="120" w:after="120" w:line="240" w:lineRule="atLeast"/>
              <w:jc w:val="both"/>
              <w:rPr>
                <w:rFonts w:asciiTheme="majorHAnsi" w:hAnsiTheme="majorHAnsi" w:cstheme="majorHAnsi"/>
                <w:bCs/>
                <w:sz w:val="22"/>
                <w:szCs w:val="22"/>
              </w:rPr>
            </w:pPr>
            <w:r w:rsidRPr="009D0AE6">
              <w:rPr>
                <w:rFonts w:asciiTheme="majorHAnsi" w:hAnsiTheme="majorHAnsi" w:cstheme="majorHAnsi"/>
                <w:bCs/>
                <w:sz w:val="22"/>
                <w:szCs w:val="22"/>
              </w:rPr>
              <w:t xml:space="preserve">Prov. </w:t>
            </w:r>
          </w:p>
        </w:tc>
        <w:tc>
          <w:tcPr>
            <w:tcW w:w="971" w:type="dxa"/>
            <w:gridSpan w:val="2"/>
            <w:shd w:val="clear" w:color="auto" w:fill="auto"/>
            <w:vAlign w:val="center"/>
          </w:tcPr>
          <w:p w14:paraId="157C022E" w14:textId="77777777" w:rsidR="0049020E" w:rsidRPr="009D0AE6" w:rsidRDefault="0049020E" w:rsidP="004E26DE">
            <w:pPr>
              <w:spacing w:before="120" w:after="120" w:line="240" w:lineRule="atLeast"/>
              <w:jc w:val="both"/>
              <w:rPr>
                <w:rFonts w:asciiTheme="majorHAnsi" w:hAnsiTheme="majorHAnsi" w:cstheme="majorHAnsi"/>
                <w:bCs/>
                <w:sz w:val="22"/>
                <w:szCs w:val="22"/>
              </w:rPr>
            </w:pPr>
          </w:p>
        </w:tc>
        <w:tc>
          <w:tcPr>
            <w:tcW w:w="1202" w:type="dxa"/>
            <w:shd w:val="clear" w:color="auto" w:fill="auto"/>
            <w:vAlign w:val="center"/>
          </w:tcPr>
          <w:p w14:paraId="516C4EF7" w14:textId="77777777" w:rsidR="0049020E" w:rsidRPr="009D0AE6" w:rsidRDefault="0049020E" w:rsidP="004E26DE">
            <w:pPr>
              <w:spacing w:before="120" w:after="120" w:line="240" w:lineRule="atLeast"/>
              <w:jc w:val="both"/>
              <w:rPr>
                <w:rFonts w:asciiTheme="majorHAnsi" w:hAnsiTheme="majorHAnsi" w:cstheme="majorHAnsi"/>
                <w:bCs/>
                <w:sz w:val="22"/>
                <w:szCs w:val="22"/>
              </w:rPr>
            </w:pPr>
            <w:r w:rsidRPr="009D0AE6">
              <w:rPr>
                <w:rFonts w:asciiTheme="majorHAnsi" w:hAnsiTheme="majorHAnsi" w:cstheme="majorHAnsi"/>
                <w:bCs/>
                <w:sz w:val="22"/>
                <w:szCs w:val="22"/>
              </w:rPr>
              <w:t>Indirizzo</w:t>
            </w:r>
          </w:p>
        </w:tc>
        <w:tc>
          <w:tcPr>
            <w:tcW w:w="3019" w:type="dxa"/>
            <w:gridSpan w:val="3"/>
            <w:shd w:val="clear" w:color="auto" w:fill="auto"/>
            <w:vAlign w:val="center"/>
          </w:tcPr>
          <w:p w14:paraId="431E32AC" w14:textId="77777777" w:rsidR="0049020E" w:rsidRPr="009D0AE6" w:rsidRDefault="0049020E" w:rsidP="004E26DE">
            <w:pPr>
              <w:spacing w:before="120" w:after="120" w:line="240" w:lineRule="atLeast"/>
              <w:jc w:val="both"/>
              <w:rPr>
                <w:rFonts w:asciiTheme="majorHAnsi" w:hAnsiTheme="majorHAnsi" w:cstheme="majorHAnsi"/>
                <w:bCs/>
                <w:sz w:val="22"/>
                <w:szCs w:val="22"/>
              </w:rPr>
            </w:pPr>
          </w:p>
        </w:tc>
      </w:tr>
      <w:tr w:rsidR="0049020E" w:rsidRPr="009D0AE6" w14:paraId="2E74EE6A" w14:textId="77777777" w:rsidTr="002D3E4C">
        <w:trPr>
          <w:trHeight w:val="637"/>
        </w:trPr>
        <w:tc>
          <w:tcPr>
            <w:tcW w:w="4173" w:type="dxa"/>
            <w:gridSpan w:val="7"/>
            <w:shd w:val="clear" w:color="auto" w:fill="auto"/>
            <w:vAlign w:val="center"/>
          </w:tcPr>
          <w:p w14:paraId="7D3EDDD1" w14:textId="77777777" w:rsidR="0049020E" w:rsidRPr="009D0AE6" w:rsidRDefault="0049020E" w:rsidP="006001E0">
            <w:pPr>
              <w:spacing w:before="120" w:after="120" w:line="240" w:lineRule="atLeast"/>
              <w:jc w:val="both"/>
              <w:rPr>
                <w:rFonts w:asciiTheme="majorHAnsi" w:hAnsiTheme="majorHAnsi" w:cstheme="majorHAnsi"/>
                <w:bCs/>
                <w:sz w:val="22"/>
                <w:szCs w:val="22"/>
              </w:rPr>
            </w:pPr>
            <w:r w:rsidRPr="009D0AE6">
              <w:rPr>
                <w:rFonts w:asciiTheme="majorHAnsi" w:hAnsiTheme="majorHAnsi" w:cstheme="majorHAnsi"/>
                <w:bCs/>
                <w:sz w:val="22"/>
                <w:szCs w:val="22"/>
              </w:rPr>
              <w:t>delega alla firma conferita in data</w:t>
            </w:r>
          </w:p>
        </w:tc>
        <w:tc>
          <w:tcPr>
            <w:tcW w:w="5530" w:type="dxa"/>
            <w:gridSpan w:val="7"/>
            <w:shd w:val="clear" w:color="auto" w:fill="auto"/>
            <w:vAlign w:val="center"/>
          </w:tcPr>
          <w:p w14:paraId="6FD08B17" w14:textId="77777777" w:rsidR="0049020E" w:rsidRPr="009D0AE6" w:rsidRDefault="0049020E" w:rsidP="004E26DE">
            <w:pPr>
              <w:spacing w:before="120" w:after="120" w:line="240" w:lineRule="atLeast"/>
              <w:jc w:val="both"/>
              <w:rPr>
                <w:rFonts w:asciiTheme="majorHAnsi" w:hAnsiTheme="majorHAnsi" w:cstheme="majorHAnsi"/>
                <w:bCs/>
                <w:sz w:val="22"/>
                <w:szCs w:val="22"/>
              </w:rPr>
            </w:pPr>
          </w:p>
        </w:tc>
      </w:tr>
      <w:tr w:rsidR="0049020E" w:rsidRPr="009D0AE6" w14:paraId="4BCBECC4" w14:textId="77777777" w:rsidTr="002D3E4C">
        <w:trPr>
          <w:trHeight w:val="717"/>
        </w:trPr>
        <w:tc>
          <w:tcPr>
            <w:tcW w:w="4173" w:type="dxa"/>
            <w:gridSpan w:val="7"/>
            <w:shd w:val="clear" w:color="auto" w:fill="auto"/>
            <w:vAlign w:val="center"/>
          </w:tcPr>
          <w:p w14:paraId="56EB1220" w14:textId="77777777" w:rsidR="0049020E" w:rsidRPr="009D0AE6" w:rsidRDefault="0049020E" w:rsidP="006001E0">
            <w:pPr>
              <w:spacing w:before="120" w:after="120" w:line="240" w:lineRule="atLeast"/>
              <w:jc w:val="both"/>
              <w:rPr>
                <w:rFonts w:asciiTheme="majorHAnsi" w:hAnsiTheme="majorHAnsi" w:cstheme="majorHAnsi"/>
                <w:bCs/>
                <w:sz w:val="22"/>
                <w:szCs w:val="22"/>
              </w:rPr>
            </w:pPr>
            <w:r w:rsidRPr="009D0AE6">
              <w:rPr>
                <w:rFonts w:asciiTheme="majorHAnsi" w:hAnsiTheme="majorHAnsi" w:cstheme="majorHAnsi"/>
                <w:bCs/>
                <w:sz w:val="22"/>
                <w:szCs w:val="22"/>
              </w:rPr>
              <w:t xml:space="preserve">con che tipologia di atto </w:t>
            </w:r>
          </w:p>
        </w:tc>
        <w:tc>
          <w:tcPr>
            <w:tcW w:w="5530" w:type="dxa"/>
            <w:gridSpan w:val="7"/>
            <w:shd w:val="clear" w:color="auto" w:fill="auto"/>
            <w:vAlign w:val="center"/>
          </w:tcPr>
          <w:p w14:paraId="1323499E" w14:textId="77777777" w:rsidR="0049020E" w:rsidRPr="009D0AE6" w:rsidRDefault="0049020E" w:rsidP="004E26DE">
            <w:pPr>
              <w:spacing w:before="120" w:after="120" w:line="240" w:lineRule="atLeast"/>
              <w:jc w:val="both"/>
              <w:rPr>
                <w:rFonts w:asciiTheme="majorHAnsi" w:hAnsiTheme="majorHAnsi" w:cstheme="majorHAnsi"/>
                <w:bCs/>
                <w:sz w:val="22"/>
                <w:szCs w:val="22"/>
              </w:rPr>
            </w:pPr>
          </w:p>
        </w:tc>
      </w:tr>
    </w:tbl>
    <w:p w14:paraId="69470826" w14:textId="77777777" w:rsidR="002D3E4C" w:rsidRPr="009D0AE6" w:rsidRDefault="002D3E4C" w:rsidP="004E26DE">
      <w:pPr>
        <w:spacing w:before="120" w:after="120" w:line="240" w:lineRule="atLeast"/>
        <w:ind w:left="1928" w:hanging="1928"/>
        <w:jc w:val="both"/>
        <w:rPr>
          <w:rFonts w:asciiTheme="majorHAnsi" w:hAnsiTheme="majorHAnsi" w:cstheme="majorHAnsi"/>
          <w:sz w:val="22"/>
          <w:szCs w:val="22"/>
        </w:rPr>
      </w:pPr>
    </w:p>
    <w:p w14:paraId="651077B0" w14:textId="77777777" w:rsidR="00AC0055" w:rsidRPr="009D0AE6" w:rsidRDefault="005D2BC4" w:rsidP="004E26DE">
      <w:pPr>
        <w:spacing w:before="120" w:after="120" w:line="240" w:lineRule="atLeast"/>
        <w:ind w:left="1928" w:hanging="1928"/>
        <w:jc w:val="both"/>
        <w:rPr>
          <w:rFonts w:asciiTheme="majorHAnsi" w:hAnsiTheme="majorHAnsi" w:cstheme="majorHAnsi"/>
          <w:sz w:val="22"/>
          <w:szCs w:val="22"/>
        </w:rPr>
      </w:pPr>
      <w:r w:rsidRPr="009D0AE6">
        <w:rPr>
          <w:rFonts w:asciiTheme="majorHAnsi" w:hAnsiTheme="majorHAnsi" w:cstheme="majorHAnsi"/>
          <w:sz w:val="22"/>
          <w:szCs w:val="22"/>
        </w:rPr>
        <w:t>VISTI</w:t>
      </w:r>
    </w:p>
    <w:p w14:paraId="43CC8BA1" w14:textId="77777777" w:rsidR="004C51A6" w:rsidRPr="009D0AE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9D0AE6">
        <w:rPr>
          <w:rFonts w:asciiTheme="majorHAnsi" w:eastAsia="Times New Roman" w:hAnsiTheme="majorHAnsi" w:cstheme="majorHAnsi"/>
          <w:sz w:val="22"/>
          <w:szCs w:val="22"/>
          <w:lang w:eastAsia="en-US"/>
        </w:rPr>
        <w:t>Regolamento (UE) 2021/1057 del Parlamento Europeo e del Consiglio del 24 giugno 2021 che istituisce il Fondo Sociale Europeo Plus (FSE+) e che abroga il regolamento (UE) n. 1296/2013;</w:t>
      </w:r>
    </w:p>
    <w:p w14:paraId="19158086" w14:textId="77777777" w:rsidR="004C51A6" w:rsidRPr="009D0AE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9D0AE6">
        <w:rPr>
          <w:rFonts w:asciiTheme="majorHAnsi" w:eastAsia="Times New Roman" w:hAnsiTheme="majorHAnsi" w:cstheme="majorHAnsi"/>
          <w:sz w:val="22"/>
          <w:szCs w:val="22"/>
          <w:lang w:eastAsia="en-US"/>
        </w:rPr>
        <w:t xml:space="preserve">- Regolamento (UE) 2021/1058 del Parlamento Europeo e del Consiglio del 24 giugno 2021 relativo al Fondo Europeo di Sviluppo Regionale e al Fondo di coesione; </w:t>
      </w:r>
    </w:p>
    <w:p w14:paraId="68F050C5" w14:textId="77777777" w:rsidR="004C51A6" w:rsidRPr="009D0AE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9D0AE6">
        <w:rPr>
          <w:rFonts w:asciiTheme="majorHAnsi" w:eastAsia="Times New Roman" w:hAnsiTheme="majorHAnsi" w:cstheme="majorHAnsi"/>
          <w:sz w:val="22"/>
          <w:szCs w:val="22"/>
          <w:lang w:eastAsia="en-US"/>
        </w:rPr>
        <w:t>- Regolamento (UE) 2021/1059 del Parlamento Europeo e del Consiglio, del 24 giugno 2021, recante disposizioni specifiche per l'obiettivo «Cooperazione territoriale europea» (Interreg) sostenuto dal Fondo europeo di sviluppo regionale e dagli strumenti di finanziamento esterno;</w:t>
      </w:r>
    </w:p>
    <w:p w14:paraId="66578954" w14:textId="77777777" w:rsidR="004C51A6" w:rsidRPr="009D0AE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9D0AE6">
        <w:rPr>
          <w:rFonts w:asciiTheme="majorHAnsi" w:eastAsia="Times New Roman" w:hAnsiTheme="majorHAnsi" w:cstheme="majorHAnsi"/>
          <w:sz w:val="22"/>
          <w:szCs w:val="22"/>
          <w:lang w:eastAsia="en-US"/>
        </w:rPr>
        <w:t>- Regolamento (UE) 2021/1060 del Parlamento Europeo e del Consiglio del 24 giugno 2021, recante disposizioni comuni applicabili al Fondo europeo di sviluppo regionale, al Fondo Sociale Europeo Plus, al Fondo di coesione, al Fondo per una transizione giusta, al Fondo europeo per gli affari marittimi, la pesca e l’acquacoltura, e le regole finanziarie applicabili a tali fondi e al Fondo Asilo, migrazione e integrazione, al Fondo Sicurezza interna e allo Strumento di sostegno finanziario per la gestione delle frontiere e la politica dei visti;</w:t>
      </w:r>
    </w:p>
    <w:p w14:paraId="473C4DB5" w14:textId="77777777" w:rsidR="004C51A6" w:rsidRPr="009D0AE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9D0AE6">
        <w:rPr>
          <w:rFonts w:asciiTheme="majorHAnsi" w:eastAsia="Times New Roman" w:hAnsiTheme="majorHAnsi" w:cstheme="majorHAnsi"/>
          <w:sz w:val="22"/>
          <w:szCs w:val="22"/>
          <w:lang w:eastAsia="en-US"/>
        </w:rPr>
        <w:t>-Regolamento (UE) 2020/972 della Commissione del 2 luglio 2020 che modifica prorogandolo il Regolamento (UE) n.1407/2013 e il Regolamento (UE) n. 651/2014;</w:t>
      </w:r>
    </w:p>
    <w:p w14:paraId="6F7DEBB2" w14:textId="77777777" w:rsidR="004C51A6" w:rsidRPr="009D0AE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9D0AE6">
        <w:rPr>
          <w:rFonts w:asciiTheme="majorHAnsi" w:eastAsia="Times New Roman" w:hAnsiTheme="majorHAnsi" w:cstheme="majorHAnsi"/>
          <w:sz w:val="22"/>
          <w:szCs w:val="22"/>
          <w:lang w:eastAsia="en-US"/>
        </w:rPr>
        <w:lastRenderedPageBreak/>
        <w:t xml:space="preserve">-Regolamento (UE) n. 2023/2831 del 13 dicembre 2023 relativo all’applicazione degli articoli 107 e 108 del trattato sul funzionamento dell’Unione europea agli aiuti «de </w:t>
      </w:r>
      <w:proofErr w:type="spellStart"/>
      <w:r w:rsidRPr="009D0AE6">
        <w:rPr>
          <w:rFonts w:asciiTheme="majorHAnsi" w:eastAsia="Times New Roman" w:hAnsiTheme="majorHAnsi" w:cstheme="majorHAnsi"/>
          <w:sz w:val="22"/>
          <w:szCs w:val="22"/>
          <w:lang w:eastAsia="en-US"/>
        </w:rPr>
        <w:t>minimis</w:t>
      </w:r>
      <w:proofErr w:type="spellEnd"/>
      <w:r w:rsidRPr="009D0AE6">
        <w:rPr>
          <w:rFonts w:asciiTheme="majorHAnsi" w:eastAsia="Times New Roman" w:hAnsiTheme="majorHAnsi" w:cstheme="majorHAnsi"/>
          <w:sz w:val="22"/>
          <w:szCs w:val="22"/>
          <w:lang w:eastAsia="en-US"/>
        </w:rPr>
        <w:t>»;</w:t>
      </w:r>
    </w:p>
    <w:p w14:paraId="31EC306D" w14:textId="77777777" w:rsidR="004C51A6" w:rsidRPr="009D0AE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9D0AE6">
        <w:rPr>
          <w:rFonts w:asciiTheme="majorHAnsi" w:eastAsia="Times New Roman" w:hAnsiTheme="majorHAnsi" w:cstheme="majorHAnsi"/>
          <w:sz w:val="22"/>
          <w:szCs w:val="22"/>
          <w:lang w:eastAsia="en-US"/>
        </w:rPr>
        <w:t>- Relazione per paese relativa all'Italia 2019 comprensiva dell'esame approfondito sulla prevenzione e la correzione degli squilibri macroeconomici”, elaborata dalla Commissione Europea nell’ambito del Semestre europeo 2019, che contiene le priorità di riforma e l’Allegato D – “Orientamenti in materia di investimenti finanziati dalla Politica di coesione 2021-2027 per l'Italia”, che costituisce pagina 4 di 268 la base per un dialogo tra l'Italia e i servizi della Commissione in vista della programmazione dei fondi della politica di coesione (FESR e FSE+);</w:t>
      </w:r>
    </w:p>
    <w:p w14:paraId="4D0AA5A8" w14:textId="77777777" w:rsidR="004C51A6" w:rsidRPr="009D0AE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9D0AE6">
        <w:rPr>
          <w:rFonts w:asciiTheme="majorHAnsi" w:eastAsia="Times New Roman" w:hAnsiTheme="majorHAnsi" w:cstheme="majorHAnsi"/>
          <w:sz w:val="22"/>
          <w:szCs w:val="22"/>
          <w:lang w:eastAsia="en-US"/>
        </w:rPr>
        <w:t>- Decreto legislativo n.196 del 30 giugno 2003, “Codice in materia di protezione dei dati personali”;</w:t>
      </w:r>
    </w:p>
    <w:p w14:paraId="2C81F2A0" w14:textId="77777777" w:rsidR="004C51A6" w:rsidRPr="009D0AE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9D0AE6">
        <w:rPr>
          <w:rFonts w:asciiTheme="majorHAnsi" w:eastAsia="Times New Roman" w:hAnsiTheme="majorHAnsi" w:cstheme="majorHAnsi"/>
          <w:sz w:val="22"/>
          <w:szCs w:val="22"/>
          <w:lang w:eastAsia="en-US"/>
        </w:rPr>
        <w:t>-Legge n.136 del 13 agosto 2010, “Piano straordinario contro le mafie, nonché delega al Governo in materia di normativa antimafia”;</w:t>
      </w:r>
    </w:p>
    <w:p w14:paraId="1045C0BD" w14:textId="77777777" w:rsidR="004C51A6" w:rsidRPr="009D0AE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9D0AE6">
        <w:rPr>
          <w:rFonts w:asciiTheme="majorHAnsi" w:eastAsia="Times New Roman" w:hAnsiTheme="majorHAnsi" w:cstheme="majorHAnsi"/>
          <w:sz w:val="22"/>
          <w:szCs w:val="22"/>
          <w:lang w:eastAsia="en-US"/>
        </w:rPr>
        <w:t>-Legge 28 giugno 2012 n. 92“Disposizioni in materia di riforma del mercato del lavoro in una prospettiva di crescita” e ss. mm. ii;</w:t>
      </w:r>
    </w:p>
    <w:p w14:paraId="5EFFD99E" w14:textId="77777777" w:rsidR="004C51A6" w:rsidRPr="009D0AE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9D0AE6">
        <w:rPr>
          <w:rFonts w:asciiTheme="majorHAnsi" w:eastAsia="Times New Roman" w:hAnsiTheme="majorHAnsi" w:cstheme="majorHAnsi"/>
          <w:sz w:val="22"/>
          <w:szCs w:val="22"/>
          <w:lang w:eastAsia="en-US"/>
        </w:rPr>
        <w:t>- Decreto legislativo n. 81 del 15 giugno 2015, “Disciplina organica dei contratti di lavoro e revisione della normativa in tema di mansioni, a norma dell’articolo 1, comma 7, della legge 10 dicembre 2014, n.183”;</w:t>
      </w:r>
    </w:p>
    <w:p w14:paraId="184C5CC4" w14:textId="77777777" w:rsidR="004C51A6" w:rsidRPr="009D0AE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9D0AE6">
        <w:rPr>
          <w:rFonts w:asciiTheme="majorHAnsi" w:eastAsia="Times New Roman" w:hAnsiTheme="majorHAnsi" w:cstheme="majorHAnsi"/>
          <w:sz w:val="22"/>
          <w:szCs w:val="22"/>
          <w:lang w:eastAsia="en-US"/>
        </w:rPr>
        <w:t>- Decreto legislativo n.150 del 14 settembre 2015, “Disposizioni per il riordino della normativa in materia di servizi per il lavoro e di politiche attive, ai sensi dell'articolo 1, comma 3 della legge 10 dicembre 2014, n.183”;</w:t>
      </w:r>
    </w:p>
    <w:p w14:paraId="448F80ED" w14:textId="77777777" w:rsidR="004C51A6" w:rsidRPr="009D0AE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9D0AE6">
        <w:rPr>
          <w:rFonts w:asciiTheme="majorHAnsi" w:eastAsia="Times New Roman" w:hAnsiTheme="majorHAnsi" w:cstheme="majorHAnsi"/>
          <w:sz w:val="22"/>
          <w:szCs w:val="22"/>
          <w:lang w:eastAsia="en-US"/>
        </w:rPr>
        <w:t>-  Legge del 13 agosto 2010, n. 136, concernente la tracciabilità dei flussi finanziari e successive modifiche e integrazioni;</w:t>
      </w:r>
    </w:p>
    <w:p w14:paraId="5051E701" w14:textId="77777777" w:rsidR="004C51A6" w:rsidRPr="009D0AE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9D0AE6">
        <w:rPr>
          <w:rFonts w:asciiTheme="majorHAnsi" w:eastAsia="Times New Roman" w:hAnsiTheme="majorHAnsi" w:cstheme="majorHAnsi"/>
          <w:sz w:val="22"/>
          <w:szCs w:val="22"/>
          <w:lang w:eastAsia="en-US"/>
        </w:rPr>
        <w:t xml:space="preserve">-  Direttiva della Presidenza del </w:t>
      </w:r>
      <w:proofErr w:type="gramStart"/>
      <w:r w:rsidRPr="009D0AE6">
        <w:rPr>
          <w:rFonts w:asciiTheme="majorHAnsi" w:eastAsia="Times New Roman" w:hAnsiTheme="majorHAnsi" w:cstheme="majorHAnsi"/>
          <w:sz w:val="22"/>
          <w:szCs w:val="22"/>
          <w:lang w:eastAsia="en-US"/>
        </w:rPr>
        <w:t>consiglio dei Ministri</w:t>
      </w:r>
      <w:proofErr w:type="gramEnd"/>
      <w:r w:rsidRPr="009D0AE6">
        <w:rPr>
          <w:rFonts w:asciiTheme="majorHAnsi" w:eastAsia="Times New Roman" w:hAnsiTheme="majorHAnsi" w:cstheme="majorHAnsi"/>
          <w:sz w:val="22"/>
          <w:szCs w:val="22"/>
          <w:lang w:eastAsia="en-US"/>
        </w:rPr>
        <w:t xml:space="preserve"> del 22 dicembre 2011, n. 14, recante “Adempimenti urgenti per l’applicazione delle nuove disposizioni in materia di certificati e dichiarazioni sostitutive di cui all’art. 18 della Legge del 12 novembre 2011, n. 183”. </w:t>
      </w:r>
    </w:p>
    <w:p w14:paraId="7117E235" w14:textId="77777777" w:rsidR="004C51A6" w:rsidRPr="009D0AE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9D0AE6">
        <w:rPr>
          <w:rFonts w:asciiTheme="majorHAnsi" w:eastAsia="Times New Roman" w:hAnsiTheme="majorHAnsi" w:cstheme="majorHAnsi"/>
          <w:sz w:val="22"/>
          <w:szCs w:val="22"/>
          <w:lang w:eastAsia="en-US"/>
        </w:rPr>
        <w:t>-  Circolare INPS n. 40 del 28/02/2017;</w:t>
      </w:r>
    </w:p>
    <w:p w14:paraId="3C4E0B15" w14:textId="77777777" w:rsidR="004C51A6" w:rsidRPr="009D0AE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9D0AE6">
        <w:rPr>
          <w:rFonts w:asciiTheme="majorHAnsi" w:eastAsia="Times New Roman" w:hAnsiTheme="majorHAnsi" w:cstheme="majorHAnsi"/>
          <w:sz w:val="22"/>
          <w:szCs w:val="22"/>
          <w:lang w:eastAsia="en-US"/>
        </w:rPr>
        <w:t xml:space="preserve">- D.M. n. 115 del 31 maggio 2017, “Regolamento recante la disciplina per il funzionamento del Registro nazionale degli aiuti di stato, ai sensi dell’art. 52, comma 6, della legge 24 dicembre 2012 n. 234 e </w:t>
      </w:r>
      <w:proofErr w:type="spellStart"/>
      <w:proofErr w:type="gramStart"/>
      <w:r w:rsidRPr="009D0AE6">
        <w:rPr>
          <w:rFonts w:asciiTheme="majorHAnsi" w:eastAsia="Times New Roman" w:hAnsiTheme="majorHAnsi" w:cstheme="majorHAnsi"/>
          <w:sz w:val="22"/>
          <w:szCs w:val="22"/>
          <w:lang w:eastAsia="en-US"/>
        </w:rPr>
        <w:t>ss.mm.ii</w:t>
      </w:r>
      <w:proofErr w:type="spellEnd"/>
      <w:proofErr w:type="gramEnd"/>
      <w:r w:rsidRPr="009D0AE6">
        <w:rPr>
          <w:rFonts w:asciiTheme="majorHAnsi" w:eastAsia="Times New Roman" w:hAnsiTheme="majorHAnsi" w:cstheme="majorHAnsi"/>
          <w:sz w:val="22"/>
          <w:szCs w:val="22"/>
          <w:lang w:eastAsia="en-US"/>
        </w:rPr>
        <w:t>”;</w:t>
      </w:r>
    </w:p>
    <w:p w14:paraId="190BF9FA" w14:textId="77777777" w:rsidR="004C51A6" w:rsidRPr="009D0AE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9D0AE6">
        <w:rPr>
          <w:rFonts w:asciiTheme="majorHAnsi" w:eastAsia="Times New Roman" w:hAnsiTheme="majorHAnsi" w:cstheme="majorHAnsi"/>
          <w:sz w:val="22"/>
          <w:szCs w:val="22"/>
          <w:lang w:eastAsia="en-US"/>
        </w:rPr>
        <w:t>- D.G.R. n. 47/2023 con la quale la Giunta Regionale ha preso atto della "Decisione di esecuzione della Commissione europea che approva il "Programma regionale Basilicata FESR FSE+ 2021-2027"per il sostegno a titolo del Fondo europeo di sviluppo regionale e del Fondo sociale europeo Plus nell'ambito dell'obiettivo "Investimenti a favore dell'occupazione e della crescita" per la regione Basilicata in Italia CCI 2021IT16FFPR004", n. C (2022)9766 del 16/12/2022;</w:t>
      </w:r>
    </w:p>
    <w:p w14:paraId="4AEA8D0E" w14:textId="77777777" w:rsidR="007A3973" w:rsidRPr="009D0AE6" w:rsidRDefault="007A3973" w:rsidP="007A3973">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9D0AE6">
        <w:rPr>
          <w:rFonts w:asciiTheme="majorHAnsi" w:eastAsia="Times New Roman" w:hAnsiTheme="majorHAnsi" w:cstheme="majorHAnsi"/>
          <w:sz w:val="22"/>
          <w:szCs w:val="22"/>
          <w:lang w:eastAsia="en-US"/>
        </w:rPr>
        <w:t>- D.G.R. n. 116/2023 di istituzione del Comitato di Sorveglianza ai sensi degli artt. 38, 39 e 40 del Regolamento (UE) 2021/1060;</w:t>
      </w:r>
    </w:p>
    <w:p w14:paraId="23322363" w14:textId="77777777" w:rsidR="007A3973" w:rsidRPr="009D0AE6" w:rsidRDefault="007A3973" w:rsidP="007A3973">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9D0AE6">
        <w:rPr>
          <w:rFonts w:asciiTheme="majorHAnsi" w:eastAsia="Times New Roman" w:hAnsiTheme="majorHAnsi" w:cstheme="majorHAnsi"/>
          <w:sz w:val="22"/>
          <w:szCs w:val="22"/>
          <w:lang w:eastAsia="en-US"/>
        </w:rPr>
        <w:t xml:space="preserve">- Composizione del Comitato di Sorveglianza ai sensi degli artt. </w:t>
      </w:r>
      <w:proofErr w:type="spellStart"/>
      <w:r w:rsidRPr="009D0AE6">
        <w:rPr>
          <w:rFonts w:asciiTheme="majorHAnsi" w:eastAsia="Times New Roman" w:hAnsiTheme="majorHAnsi" w:cstheme="majorHAnsi"/>
          <w:sz w:val="22"/>
          <w:szCs w:val="22"/>
          <w:lang w:eastAsia="en-US"/>
        </w:rPr>
        <w:t>nn</w:t>
      </w:r>
      <w:proofErr w:type="spellEnd"/>
      <w:r w:rsidRPr="009D0AE6">
        <w:rPr>
          <w:rFonts w:asciiTheme="majorHAnsi" w:eastAsia="Times New Roman" w:hAnsiTheme="majorHAnsi" w:cstheme="majorHAnsi"/>
          <w:sz w:val="22"/>
          <w:szCs w:val="22"/>
          <w:lang w:eastAsia="en-US"/>
        </w:rPr>
        <w:t>. 38, 39 e 40 del Regolamento (UE) 2021/1060 - Parziale modifica della D.G.R. n. 116 del 24.02.2023;</w:t>
      </w:r>
    </w:p>
    <w:p w14:paraId="55844383" w14:textId="77777777" w:rsidR="007A3973" w:rsidRPr="009D0AE6" w:rsidRDefault="007A3973" w:rsidP="007A3973">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9D0AE6">
        <w:rPr>
          <w:rFonts w:asciiTheme="majorHAnsi" w:eastAsia="Times New Roman" w:hAnsiTheme="majorHAnsi" w:cstheme="majorHAnsi"/>
          <w:sz w:val="22"/>
          <w:szCs w:val="22"/>
          <w:lang w:eastAsia="en-US"/>
        </w:rPr>
        <w:t>- D.G.R. 105/2023 Regione Basilicata di Istituzione Partenariato ex art. 8 del Regolamento (UE) 2021/1060;</w:t>
      </w:r>
    </w:p>
    <w:p w14:paraId="4E1EDB6B" w14:textId="77777777" w:rsidR="007A3973" w:rsidRPr="009D0AE6" w:rsidRDefault="007A3973" w:rsidP="007A3973">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9D0AE6">
        <w:rPr>
          <w:rFonts w:asciiTheme="majorHAnsi" w:eastAsia="Times New Roman" w:hAnsiTheme="majorHAnsi" w:cstheme="majorHAnsi"/>
          <w:sz w:val="22"/>
          <w:szCs w:val="22"/>
          <w:lang w:eastAsia="en-US"/>
        </w:rPr>
        <w:t xml:space="preserve">- Deliberazione 31 luglio 2023, n.464 REGIONE BASILICATA avente ad oggetto il Programma </w:t>
      </w:r>
      <w:r w:rsidRPr="009D0AE6">
        <w:rPr>
          <w:rFonts w:asciiTheme="majorHAnsi" w:eastAsia="Times New Roman" w:hAnsiTheme="majorHAnsi" w:cstheme="majorHAnsi"/>
          <w:sz w:val="22"/>
          <w:szCs w:val="22"/>
          <w:lang w:eastAsia="en-US"/>
        </w:rPr>
        <w:lastRenderedPageBreak/>
        <w:t>Regionale Basilicata FESR FSE+ 2021-2027 - Regolamento (UE) 2021/1060 - Ridefinizione della composizione del Partenariato istituito con D.G.R. n. 105 del 24.02.2023;</w:t>
      </w:r>
    </w:p>
    <w:p w14:paraId="10D4881E" w14:textId="77777777" w:rsidR="007A3973" w:rsidRPr="009D0AE6" w:rsidRDefault="007A3973" w:rsidP="007A3973">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9D0AE6">
        <w:rPr>
          <w:rFonts w:asciiTheme="majorHAnsi" w:eastAsia="Times New Roman" w:hAnsiTheme="majorHAnsi" w:cstheme="majorHAnsi"/>
          <w:sz w:val="22"/>
          <w:szCs w:val="22"/>
          <w:lang w:eastAsia="en-US"/>
        </w:rPr>
        <w:t>- Nota prot. 32064 del 09/02/2023 con la quale l’Autorità di Gestione del PR Basilicata FESR FSE+ 2021/2027 ha inviato, ai Dirigente Generali la proposta di individuazione degli Uffici Responsabili dell’Attuazione delle Azioni del Programma Regionale;</w:t>
      </w:r>
    </w:p>
    <w:p w14:paraId="44769E1F" w14:textId="77777777" w:rsidR="007A3973" w:rsidRPr="009D0AE6" w:rsidRDefault="007A3973" w:rsidP="007A3973">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9D0AE6">
        <w:rPr>
          <w:rFonts w:asciiTheme="majorHAnsi" w:eastAsia="Times New Roman" w:hAnsiTheme="majorHAnsi" w:cstheme="majorHAnsi"/>
          <w:sz w:val="22"/>
          <w:szCs w:val="22"/>
          <w:lang w:eastAsia="en-US"/>
        </w:rPr>
        <w:t>- D.G.R. 377/2023 Regione Basilicata di approvazione degli Uffici Responsabili dell’Attuazione e descrizione delle loro responsabilità e competenze;</w:t>
      </w:r>
    </w:p>
    <w:p w14:paraId="159CE015" w14:textId="77777777" w:rsidR="007A3973" w:rsidRPr="009D0AE6" w:rsidRDefault="007A3973" w:rsidP="007A3973">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9D0AE6">
        <w:rPr>
          <w:rFonts w:asciiTheme="majorHAnsi" w:eastAsia="Times New Roman" w:hAnsiTheme="majorHAnsi" w:cstheme="majorHAnsi"/>
          <w:sz w:val="22"/>
          <w:szCs w:val="22"/>
          <w:lang w:eastAsia="en-US"/>
        </w:rPr>
        <w:t>- D.G.R. 252/2023 Programma di Presa d'atto della “Metodologia e criteri di selezione delle operazioni” – Criteri generali e Criteri di selezione delle operazioni riconducibili agli Obiettivi Specifici del FSE+;</w:t>
      </w:r>
    </w:p>
    <w:p w14:paraId="3E4D50C8" w14:textId="77777777" w:rsidR="007A3973" w:rsidRPr="009D0AE6" w:rsidRDefault="007A3973" w:rsidP="007A3973">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9D0AE6">
        <w:rPr>
          <w:rFonts w:asciiTheme="majorHAnsi" w:eastAsia="Times New Roman" w:hAnsiTheme="majorHAnsi" w:cstheme="majorHAnsi"/>
          <w:sz w:val="22"/>
          <w:szCs w:val="22"/>
          <w:lang w:eastAsia="en-US"/>
        </w:rPr>
        <w:t>- D.G.R. 367/2023 di Presa d'atto della “Metodologia e criteri di selezione delle operazioni” – Criteri generali, Criteri di selezione delle operazioni degli Obiettivi Specifici FESR e Criteri di selezione delle operazioni di Assistenza Tecnica FESR e FSE+;</w:t>
      </w:r>
    </w:p>
    <w:p w14:paraId="3720E99D" w14:textId="77777777" w:rsidR="007A3973" w:rsidRPr="009D0AE6" w:rsidRDefault="007A3973" w:rsidP="007A3973">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9D0AE6">
        <w:rPr>
          <w:rFonts w:asciiTheme="majorHAnsi" w:eastAsia="Times New Roman" w:hAnsiTheme="majorHAnsi" w:cstheme="majorHAnsi"/>
          <w:sz w:val="22"/>
          <w:szCs w:val="22"/>
          <w:lang w:eastAsia="en-US"/>
        </w:rPr>
        <w:t>- D.G.R. n. 387/2023 di approvazione del documento “Descrizione del Sistema di Gestione e Controllo 2021/2027”;</w:t>
      </w:r>
    </w:p>
    <w:p w14:paraId="04AF0787" w14:textId="77777777" w:rsidR="007A3973" w:rsidRPr="009D0AE6" w:rsidRDefault="007A3973" w:rsidP="007A3973">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9D0AE6">
        <w:rPr>
          <w:rFonts w:asciiTheme="majorHAnsi" w:eastAsia="Times New Roman" w:hAnsiTheme="majorHAnsi" w:cstheme="majorHAnsi"/>
          <w:sz w:val="22"/>
          <w:szCs w:val="22"/>
          <w:lang w:eastAsia="en-US"/>
        </w:rPr>
        <w:t>- Piano di Valutazione del PR Basilicata FESR FSE+ 2021 2027 approvato il 09/01/2024 ai sensi dell’art. 9 del Regolamento interno del Comitato di Sorveglianza;</w:t>
      </w:r>
    </w:p>
    <w:p w14:paraId="49C07134" w14:textId="77777777" w:rsidR="007A3973" w:rsidRPr="009D0AE6" w:rsidRDefault="007A3973" w:rsidP="007A3973">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9D0AE6">
        <w:rPr>
          <w:rFonts w:asciiTheme="majorHAnsi" w:eastAsia="Times New Roman" w:hAnsiTheme="majorHAnsi" w:cstheme="majorHAnsi"/>
          <w:sz w:val="22"/>
          <w:szCs w:val="22"/>
          <w:lang w:eastAsia="en-US"/>
        </w:rPr>
        <w:t xml:space="preserve">- D.G.R. Basilicata n° 186 del 16 marzo 2024 avente ad oggetto “PR FSE </w:t>
      </w:r>
      <w:proofErr w:type="spellStart"/>
      <w:r w:rsidRPr="009D0AE6">
        <w:rPr>
          <w:rFonts w:asciiTheme="majorHAnsi" w:eastAsia="Times New Roman" w:hAnsiTheme="majorHAnsi" w:cstheme="majorHAnsi"/>
          <w:sz w:val="22"/>
          <w:szCs w:val="22"/>
          <w:lang w:eastAsia="en-US"/>
        </w:rPr>
        <w:t>FSE</w:t>
      </w:r>
      <w:proofErr w:type="spellEnd"/>
      <w:r w:rsidRPr="009D0AE6">
        <w:rPr>
          <w:rFonts w:asciiTheme="majorHAnsi" w:eastAsia="Times New Roman" w:hAnsiTheme="majorHAnsi" w:cstheme="majorHAnsi"/>
          <w:sz w:val="22"/>
          <w:szCs w:val="22"/>
          <w:lang w:eastAsia="en-US"/>
        </w:rPr>
        <w:t>+ Basilicata 2021-2027. Approvazione del Manuale delle Procedure dell'Autorità di Gestione”;</w:t>
      </w:r>
    </w:p>
    <w:p w14:paraId="098887A6" w14:textId="782B87D5" w:rsidR="007A7415" w:rsidRPr="009D0AE6" w:rsidRDefault="007A7415" w:rsidP="00B86FE8">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9D0AE6">
        <w:rPr>
          <w:rFonts w:asciiTheme="majorHAnsi" w:eastAsia="Times New Roman" w:hAnsiTheme="majorHAnsi" w:cstheme="majorHAnsi"/>
          <w:sz w:val="22"/>
          <w:szCs w:val="22"/>
          <w:lang w:eastAsia="en-US"/>
        </w:rPr>
        <w:t>- ……….. di approvazione delle OSC adottate dall’</w:t>
      </w:r>
      <w:proofErr w:type="spellStart"/>
      <w:r w:rsidRPr="009D0AE6">
        <w:rPr>
          <w:rFonts w:asciiTheme="majorHAnsi" w:eastAsia="Times New Roman" w:hAnsiTheme="majorHAnsi" w:cstheme="majorHAnsi"/>
          <w:sz w:val="22"/>
          <w:szCs w:val="22"/>
          <w:lang w:eastAsia="en-US"/>
        </w:rPr>
        <w:t>AdG</w:t>
      </w:r>
      <w:proofErr w:type="spellEnd"/>
      <w:r w:rsidRPr="009D0AE6">
        <w:rPr>
          <w:rFonts w:asciiTheme="majorHAnsi" w:eastAsia="Times New Roman" w:hAnsiTheme="majorHAnsi" w:cstheme="majorHAnsi"/>
          <w:sz w:val="22"/>
          <w:szCs w:val="22"/>
          <w:lang w:eastAsia="en-US"/>
        </w:rPr>
        <w:t xml:space="preserve"> per l’attuazione del PR Basilicata 2021-2027, in ambito FSE +</w:t>
      </w:r>
      <w:proofErr w:type="gramStart"/>
      <w:r w:rsidRPr="009D0AE6">
        <w:rPr>
          <w:rFonts w:asciiTheme="majorHAnsi" w:eastAsia="Times New Roman" w:hAnsiTheme="majorHAnsi" w:cstheme="majorHAnsi"/>
          <w:sz w:val="22"/>
          <w:szCs w:val="22"/>
          <w:lang w:eastAsia="en-US"/>
        </w:rPr>
        <w:t>,  ai</w:t>
      </w:r>
      <w:proofErr w:type="gramEnd"/>
      <w:r w:rsidRPr="009D0AE6">
        <w:rPr>
          <w:rFonts w:asciiTheme="majorHAnsi" w:eastAsia="Times New Roman" w:hAnsiTheme="majorHAnsi" w:cstheme="majorHAnsi"/>
          <w:sz w:val="22"/>
          <w:szCs w:val="22"/>
          <w:lang w:eastAsia="en-US"/>
        </w:rPr>
        <w:t xml:space="preserve"> sensi dell’Art. 53, comma 3 del Reg. UE 1060/2021</w:t>
      </w:r>
    </w:p>
    <w:p w14:paraId="13D5DB49" w14:textId="77777777" w:rsidR="00B86FE8" w:rsidRPr="009D0AE6" w:rsidRDefault="00B86FE8" w:rsidP="00B86FE8">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p>
    <w:p w14:paraId="2E74A300" w14:textId="0E4A4787" w:rsidR="00B86FE8" w:rsidRPr="009D0AE6" w:rsidRDefault="00B86FE8"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p>
    <w:p w14:paraId="493C27DA" w14:textId="77777777" w:rsidR="002A1545" w:rsidRPr="009D0AE6" w:rsidRDefault="002A1545" w:rsidP="002A1545">
      <w:pPr>
        <w:pStyle w:val="Paragrafoelenco1"/>
        <w:spacing w:before="120" w:after="120" w:line="240" w:lineRule="auto"/>
        <w:contextualSpacing/>
        <w:jc w:val="both"/>
        <w:rPr>
          <w:rFonts w:asciiTheme="majorHAnsi" w:hAnsiTheme="majorHAnsi" w:cstheme="majorHAnsi"/>
        </w:rPr>
      </w:pPr>
    </w:p>
    <w:p w14:paraId="23D1BC66" w14:textId="77777777" w:rsidR="002A1545" w:rsidRPr="009D0AE6" w:rsidRDefault="002A1545" w:rsidP="006C77A0">
      <w:pPr>
        <w:pStyle w:val="Paragrafoelenco1"/>
        <w:spacing w:before="120" w:after="120"/>
        <w:ind w:left="0"/>
        <w:contextualSpacing/>
        <w:jc w:val="center"/>
        <w:rPr>
          <w:rFonts w:asciiTheme="majorHAnsi" w:hAnsiTheme="majorHAnsi" w:cstheme="majorHAnsi"/>
        </w:rPr>
      </w:pPr>
      <w:r w:rsidRPr="009D0AE6">
        <w:rPr>
          <w:rFonts w:asciiTheme="majorHAnsi" w:hAnsiTheme="majorHAnsi" w:cstheme="majorHAnsi"/>
        </w:rPr>
        <w:t>PREMESSO che</w:t>
      </w:r>
    </w:p>
    <w:p w14:paraId="4035659A" w14:textId="77777777" w:rsidR="002D3E4C" w:rsidRPr="009D0AE6" w:rsidRDefault="002D3E4C" w:rsidP="006C77A0">
      <w:pPr>
        <w:pStyle w:val="Paragrafoelenco1"/>
        <w:spacing w:before="120" w:after="120"/>
        <w:ind w:left="0"/>
        <w:contextualSpacing/>
        <w:jc w:val="center"/>
        <w:rPr>
          <w:rFonts w:asciiTheme="majorHAnsi" w:hAnsiTheme="majorHAnsi" w:cstheme="majorHAnsi"/>
        </w:rPr>
      </w:pPr>
    </w:p>
    <w:p w14:paraId="5B87A8E6" w14:textId="2C373A43" w:rsidR="002A1545" w:rsidRPr="008C0E22" w:rsidRDefault="002A1545" w:rsidP="002A1545">
      <w:pPr>
        <w:pStyle w:val="Paragrafoelenco1"/>
        <w:spacing w:before="120" w:after="120"/>
        <w:ind w:left="0"/>
        <w:contextualSpacing/>
        <w:jc w:val="both"/>
        <w:rPr>
          <w:rFonts w:asciiTheme="majorHAnsi" w:hAnsiTheme="majorHAnsi" w:cstheme="majorHAnsi"/>
        </w:rPr>
      </w:pPr>
      <w:r w:rsidRPr="008C0E22">
        <w:rPr>
          <w:rFonts w:asciiTheme="majorHAnsi" w:hAnsiTheme="majorHAnsi" w:cstheme="majorHAnsi"/>
        </w:rPr>
        <w:t xml:space="preserve">- con </w:t>
      </w:r>
      <w:r w:rsidR="00B86FE8" w:rsidRPr="008C0E22">
        <w:rPr>
          <w:rFonts w:asciiTheme="majorHAnsi" w:hAnsiTheme="majorHAnsi" w:cstheme="majorHAnsi"/>
        </w:rPr>
        <w:t>D.</w:t>
      </w:r>
      <w:r w:rsidR="008C0E22" w:rsidRPr="008C0E22">
        <w:rPr>
          <w:rFonts w:asciiTheme="majorHAnsi" w:hAnsiTheme="majorHAnsi" w:cstheme="majorHAnsi"/>
        </w:rPr>
        <w:t>G.R</w:t>
      </w:r>
      <w:r w:rsidR="00B86FE8" w:rsidRPr="008C0E22">
        <w:rPr>
          <w:rFonts w:asciiTheme="majorHAnsi" w:hAnsiTheme="majorHAnsi" w:cstheme="majorHAnsi"/>
        </w:rPr>
        <w:t>.</w:t>
      </w:r>
      <w:r w:rsidRPr="008C0E22">
        <w:rPr>
          <w:rFonts w:asciiTheme="majorHAnsi" w:hAnsiTheme="majorHAnsi" w:cstheme="majorHAnsi"/>
        </w:rPr>
        <w:t xml:space="preserve"> n. _____ del ____</w:t>
      </w:r>
      <w:proofErr w:type="gramStart"/>
      <w:r w:rsidRPr="008C0E22">
        <w:rPr>
          <w:rFonts w:asciiTheme="majorHAnsi" w:hAnsiTheme="majorHAnsi" w:cstheme="majorHAnsi"/>
        </w:rPr>
        <w:t>_  è</w:t>
      </w:r>
      <w:proofErr w:type="gramEnd"/>
      <w:r w:rsidRPr="008C0E22">
        <w:rPr>
          <w:rFonts w:asciiTheme="majorHAnsi" w:hAnsiTheme="majorHAnsi" w:cstheme="majorHAnsi"/>
        </w:rPr>
        <w:t xml:space="preserve"> stato approvato l’Avviso pubblico relativo all’intervento denominato “#</w:t>
      </w:r>
      <w:proofErr w:type="spellStart"/>
      <w:proofErr w:type="gramStart"/>
      <w:r w:rsidR="00623BAA" w:rsidRPr="008C0E22">
        <w:rPr>
          <w:rFonts w:asciiTheme="majorHAnsi" w:hAnsiTheme="majorHAnsi" w:cstheme="majorHAnsi"/>
        </w:rPr>
        <w:t>Basilaureati</w:t>
      </w:r>
      <w:proofErr w:type="spellEnd"/>
      <w:r w:rsidR="004C51A6" w:rsidRPr="008C0E22">
        <w:rPr>
          <w:rFonts w:asciiTheme="majorHAnsi" w:hAnsiTheme="majorHAnsi" w:cstheme="majorHAnsi"/>
        </w:rPr>
        <w:t xml:space="preserve"> </w:t>
      </w:r>
      <w:r w:rsidR="00BF6E0D" w:rsidRPr="008C0E22">
        <w:rPr>
          <w:rFonts w:asciiTheme="majorHAnsi" w:hAnsiTheme="majorHAnsi" w:cstheme="majorHAnsi"/>
        </w:rPr>
        <w:t xml:space="preserve"> </w:t>
      </w:r>
      <w:r w:rsidR="004C51A6" w:rsidRPr="008C0E22">
        <w:rPr>
          <w:rFonts w:asciiTheme="majorHAnsi" w:hAnsiTheme="majorHAnsi" w:cstheme="majorHAnsi"/>
        </w:rPr>
        <w:t>incentivi</w:t>
      </w:r>
      <w:proofErr w:type="gramEnd"/>
      <w:r w:rsidRPr="008C0E22">
        <w:rPr>
          <w:rFonts w:asciiTheme="majorHAnsi" w:hAnsiTheme="majorHAnsi" w:cstheme="majorHAnsi"/>
        </w:rPr>
        <w:t xml:space="preserve"> alle imprese per l’assunzione </w:t>
      </w:r>
      <w:r w:rsidR="004C51A6" w:rsidRPr="008C0E22">
        <w:rPr>
          <w:rFonts w:asciiTheme="majorHAnsi" w:hAnsiTheme="majorHAnsi" w:cstheme="majorHAnsi"/>
        </w:rPr>
        <w:t>di lavoratori</w:t>
      </w:r>
      <w:r w:rsidRPr="008C0E22">
        <w:rPr>
          <w:rFonts w:asciiTheme="majorHAnsi" w:hAnsiTheme="majorHAnsi" w:cstheme="majorHAnsi"/>
        </w:rPr>
        <w:t>”;</w:t>
      </w:r>
    </w:p>
    <w:p w14:paraId="7E67653B" w14:textId="77777777" w:rsidR="002A1545" w:rsidRPr="008C0E22" w:rsidRDefault="002A1545" w:rsidP="002A1545">
      <w:pPr>
        <w:pStyle w:val="Paragrafoelenco1"/>
        <w:spacing w:before="120" w:after="120"/>
        <w:ind w:left="0"/>
        <w:contextualSpacing/>
        <w:jc w:val="both"/>
        <w:rPr>
          <w:rFonts w:asciiTheme="majorHAnsi" w:hAnsiTheme="majorHAnsi" w:cstheme="majorHAnsi"/>
        </w:rPr>
      </w:pPr>
      <w:r w:rsidRPr="008C0E22">
        <w:rPr>
          <w:rFonts w:asciiTheme="majorHAnsi" w:hAnsiTheme="majorHAnsi" w:cstheme="majorHAnsi"/>
        </w:rPr>
        <w:t>- con Determinazione dirigenziale n. _____ del _____ è stata approvata e pubblicata la graduatoria delle domande ammesse a finanziamento relative al suddetto Avviso pubblicata sul BURB del_______ n.________________;</w:t>
      </w:r>
    </w:p>
    <w:p w14:paraId="5FA374EE" w14:textId="46F7DAFA" w:rsidR="002A1545" w:rsidRPr="009D0AE6" w:rsidRDefault="005D2BC4" w:rsidP="002A1545">
      <w:pPr>
        <w:pStyle w:val="Paragrafoelenco1"/>
        <w:spacing w:before="120" w:after="120"/>
        <w:ind w:left="0"/>
        <w:contextualSpacing/>
        <w:jc w:val="both"/>
        <w:rPr>
          <w:rFonts w:asciiTheme="majorHAnsi" w:hAnsiTheme="majorHAnsi" w:cstheme="majorHAnsi"/>
        </w:rPr>
      </w:pPr>
      <w:r w:rsidRPr="008C0E22">
        <w:rPr>
          <w:rFonts w:asciiTheme="majorHAnsi" w:hAnsiTheme="majorHAnsi" w:cstheme="majorHAnsi"/>
        </w:rPr>
        <w:t xml:space="preserve">- con </w:t>
      </w:r>
      <w:r w:rsidR="00B86FE8" w:rsidRPr="008C0E22">
        <w:rPr>
          <w:rFonts w:asciiTheme="majorHAnsi" w:hAnsiTheme="majorHAnsi" w:cstheme="majorHAnsi"/>
        </w:rPr>
        <w:t>D.</w:t>
      </w:r>
      <w:r w:rsidR="008C0E22" w:rsidRPr="008C0E22">
        <w:rPr>
          <w:rFonts w:asciiTheme="majorHAnsi" w:hAnsiTheme="majorHAnsi" w:cstheme="majorHAnsi"/>
        </w:rPr>
        <w:t>G.R</w:t>
      </w:r>
      <w:r w:rsidR="00B86FE8" w:rsidRPr="008C0E22">
        <w:rPr>
          <w:rFonts w:asciiTheme="majorHAnsi" w:hAnsiTheme="majorHAnsi" w:cstheme="majorHAnsi"/>
        </w:rPr>
        <w:t>. n.</w:t>
      </w:r>
      <w:r w:rsidR="002A1545" w:rsidRPr="008C0E22">
        <w:rPr>
          <w:rFonts w:asciiTheme="majorHAnsi" w:hAnsiTheme="majorHAnsi" w:cstheme="majorHAnsi"/>
        </w:rPr>
        <w:t>_____ del ____</w:t>
      </w:r>
      <w:r w:rsidRPr="008C0E22">
        <w:rPr>
          <w:rFonts w:asciiTheme="majorHAnsi" w:hAnsiTheme="majorHAnsi" w:cstheme="majorHAnsi"/>
        </w:rPr>
        <w:t>_, è stato approvato lo</w:t>
      </w:r>
      <w:r w:rsidR="002A1545" w:rsidRPr="008C0E22">
        <w:rPr>
          <w:rFonts w:asciiTheme="majorHAnsi" w:hAnsiTheme="majorHAnsi" w:cstheme="majorHAnsi"/>
        </w:rPr>
        <w:t xml:space="preserve"> schema di atto unilaterale di impegno, in linea con lo schema allegato al Manuale</w:t>
      </w:r>
      <w:r w:rsidR="002A1545" w:rsidRPr="009D0AE6">
        <w:rPr>
          <w:rFonts w:asciiTheme="majorHAnsi" w:hAnsiTheme="majorHAnsi" w:cstheme="majorHAnsi"/>
        </w:rPr>
        <w:t xml:space="preserve"> delle procedure di gestione FSE 2014-2020;</w:t>
      </w:r>
    </w:p>
    <w:p w14:paraId="1CC9A8E7" w14:textId="77777777" w:rsidR="002A1545" w:rsidRPr="009D0AE6" w:rsidRDefault="00CF667A" w:rsidP="002A1545">
      <w:pPr>
        <w:pStyle w:val="Paragrafoelenco1"/>
        <w:spacing w:before="120" w:after="120"/>
        <w:ind w:left="0"/>
        <w:contextualSpacing/>
        <w:jc w:val="both"/>
        <w:rPr>
          <w:rFonts w:asciiTheme="majorHAnsi" w:hAnsiTheme="majorHAnsi" w:cstheme="majorHAnsi"/>
        </w:rPr>
      </w:pPr>
      <w:r w:rsidRPr="009D0AE6">
        <w:rPr>
          <w:rFonts w:asciiTheme="majorHAnsi" w:hAnsiTheme="majorHAnsi" w:cstheme="majorHAnsi"/>
        </w:rPr>
        <w:t>- con Determinazione</w:t>
      </w:r>
      <w:r w:rsidR="002A1545" w:rsidRPr="009D0AE6">
        <w:rPr>
          <w:rFonts w:asciiTheme="majorHAnsi" w:hAnsiTheme="majorHAnsi" w:cstheme="majorHAnsi"/>
        </w:rPr>
        <w:t xml:space="preserve"> dirigenziale n. _____ del _____ è stato assunto l’impegno di spesa a valere sulle risorse del </w:t>
      </w:r>
      <w:r w:rsidR="005D2BC4" w:rsidRPr="009D0AE6">
        <w:rPr>
          <w:rFonts w:asciiTheme="majorHAnsi" w:hAnsiTheme="majorHAnsi" w:cstheme="majorHAnsi"/>
        </w:rPr>
        <w:t xml:space="preserve">PO FSE Basilicata </w:t>
      </w:r>
      <w:r w:rsidR="002A1545" w:rsidRPr="009D0AE6">
        <w:rPr>
          <w:rFonts w:asciiTheme="majorHAnsi" w:hAnsiTheme="majorHAnsi" w:cstheme="majorHAnsi"/>
        </w:rPr>
        <w:t>201</w:t>
      </w:r>
      <w:r w:rsidR="004C51A6" w:rsidRPr="009D0AE6">
        <w:rPr>
          <w:rFonts w:asciiTheme="majorHAnsi" w:hAnsiTheme="majorHAnsi" w:cstheme="majorHAnsi"/>
        </w:rPr>
        <w:t>1</w:t>
      </w:r>
      <w:r w:rsidR="002A1545" w:rsidRPr="009D0AE6">
        <w:rPr>
          <w:rFonts w:asciiTheme="majorHAnsi" w:hAnsiTheme="majorHAnsi" w:cstheme="majorHAnsi"/>
        </w:rPr>
        <w:t>-202</w:t>
      </w:r>
      <w:r w:rsidR="004C51A6" w:rsidRPr="009D0AE6">
        <w:rPr>
          <w:rFonts w:asciiTheme="majorHAnsi" w:hAnsiTheme="majorHAnsi" w:cstheme="majorHAnsi"/>
        </w:rPr>
        <w:t>7</w:t>
      </w:r>
      <w:r w:rsidR="002A1545" w:rsidRPr="009D0AE6">
        <w:rPr>
          <w:rFonts w:asciiTheme="majorHAnsi" w:hAnsiTheme="majorHAnsi" w:cstheme="majorHAnsi"/>
        </w:rPr>
        <w:t>, Asse _____, Obietti</w:t>
      </w:r>
      <w:r w:rsidR="005D2BC4" w:rsidRPr="009D0AE6">
        <w:rPr>
          <w:rFonts w:asciiTheme="majorHAnsi" w:hAnsiTheme="majorHAnsi" w:cstheme="majorHAnsi"/>
        </w:rPr>
        <w:t>vo Specifico ___ Azione________________</w:t>
      </w:r>
      <w:r w:rsidR="002A1545" w:rsidRPr="009D0AE6">
        <w:rPr>
          <w:rFonts w:asciiTheme="majorHAnsi" w:hAnsiTheme="majorHAnsi" w:cstheme="majorHAnsi"/>
        </w:rPr>
        <w:t>;</w:t>
      </w:r>
    </w:p>
    <w:p w14:paraId="7F61629B" w14:textId="77777777" w:rsidR="002D3E4C" w:rsidRPr="009D0AE6" w:rsidRDefault="002D3E4C" w:rsidP="00B44E44">
      <w:pPr>
        <w:tabs>
          <w:tab w:val="left" w:pos="7020"/>
          <w:tab w:val="left" w:pos="7200"/>
          <w:tab w:val="left" w:pos="8820"/>
        </w:tabs>
        <w:autoSpaceDE w:val="0"/>
        <w:autoSpaceDN w:val="0"/>
        <w:adjustRightInd w:val="0"/>
        <w:spacing w:before="120" w:after="120" w:line="240" w:lineRule="atLeast"/>
        <w:jc w:val="both"/>
        <w:rPr>
          <w:rFonts w:asciiTheme="majorHAnsi" w:hAnsiTheme="majorHAnsi" w:cstheme="majorHAnsi"/>
          <w:sz w:val="22"/>
          <w:szCs w:val="22"/>
        </w:rPr>
      </w:pPr>
    </w:p>
    <w:p w14:paraId="5610D975" w14:textId="77777777" w:rsidR="00B07B9E" w:rsidRPr="009D0AE6" w:rsidRDefault="00AC324B" w:rsidP="00B44E44">
      <w:pPr>
        <w:tabs>
          <w:tab w:val="left" w:pos="7020"/>
          <w:tab w:val="left" w:pos="7200"/>
          <w:tab w:val="left" w:pos="8820"/>
        </w:tabs>
        <w:autoSpaceDE w:val="0"/>
        <w:autoSpaceDN w:val="0"/>
        <w:adjustRightInd w:val="0"/>
        <w:spacing w:before="120" w:after="120" w:line="240" w:lineRule="atLeast"/>
        <w:jc w:val="both"/>
        <w:rPr>
          <w:rFonts w:asciiTheme="majorHAnsi" w:hAnsiTheme="majorHAnsi" w:cstheme="majorHAnsi"/>
          <w:sz w:val="22"/>
          <w:szCs w:val="22"/>
        </w:rPr>
      </w:pPr>
      <w:r w:rsidRPr="009D0AE6">
        <w:rPr>
          <w:rFonts w:asciiTheme="majorHAnsi" w:hAnsiTheme="majorHAnsi" w:cstheme="majorHAnsi"/>
          <w:sz w:val="22"/>
          <w:szCs w:val="22"/>
        </w:rPr>
        <w:t>si impegna, ad ogni effetto di legge, a rispettare quanto riportato nell’articolato che segue:</w:t>
      </w:r>
    </w:p>
    <w:p w14:paraId="5F732ECD" w14:textId="77777777" w:rsidR="00AC324B" w:rsidRPr="009D0AE6" w:rsidRDefault="00AC324B" w:rsidP="009D2A80">
      <w:pPr>
        <w:pStyle w:val="Titolo1"/>
        <w:spacing w:after="120"/>
        <w:rPr>
          <w:rFonts w:cstheme="majorHAnsi"/>
          <w:b w:val="0"/>
          <w:color w:val="auto"/>
          <w:sz w:val="22"/>
          <w:szCs w:val="22"/>
        </w:rPr>
      </w:pPr>
      <w:r w:rsidRPr="009D0AE6">
        <w:rPr>
          <w:rFonts w:cstheme="majorHAnsi"/>
          <w:b w:val="0"/>
          <w:color w:val="auto"/>
          <w:sz w:val="22"/>
          <w:szCs w:val="22"/>
        </w:rPr>
        <w:lastRenderedPageBreak/>
        <w:t>Articolo 1 Oggetto</w:t>
      </w:r>
      <w:r w:rsidR="000F4A30" w:rsidRPr="009D0AE6">
        <w:rPr>
          <w:rFonts w:cstheme="majorHAnsi"/>
          <w:b w:val="0"/>
          <w:color w:val="auto"/>
          <w:sz w:val="22"/>
          <w:szCs w:val="22"/>
        </w:rPr>
        <w:t xml:space="preserve"> dell’Atto unilaterale di impegno</w:t>
      </w:r>
    </w:p>
    <w:p w14:paraId="60D74B62" w14:textId="5963598F" w:rsidR="00746C7C" w:rsidRPr="009D0AE6" w:rsidRDefault="00746C7C" w:rsidP="00746C7C">
      <w:pPr>
        <w:tabs>
          <w:tab w:val="left" w:pos="7020"/>
          <w:tab w:val="left" w:pos="7200"/>
          <w:tab w:val="left" w:pos="8820"/>
        </w:tabs>
        <w:autoSpaceDE w:val="0"/>
        <w:autoSpaceDN w:val="0"/>
        <w:adjustRightInd w:val="0"/>
        <w:spacing w:before="120" w:after="120" w:line="240" w:lineRule="atLeast"/>
        <w:jc w:val="both"/>
        <w:rPr>
          <w:rFonts w:asciiTheme="majorHAnsi" w:hAnsiTheme="majorHAnsi" w:cstheme="majorHAnsi"/>
          <w:sz w:val="22"/>
          <w:szCs w:val="22"/>
        </w:rPr>
      </w:pPr>
      <w:r w:rsidRPr="009D0AE6">
        <w:rPr>
          <w:rFonts w:asciiTheme="majorHAnsi" w:hAnsiTheme="majorHAnsi" w:cstheme="majorHAnsi"/>
          <w:sz w:val="22"/>
          <w:szCs w:val="22"/>
        </w:rPr>
        <w:t xml:space="preserve">1. Il presente Atto unilaterale d’impego </w:t>
      </w:r>
      <w:r w:rsidR="000F4A30" w:rsidRPr="009D0AE6">
        <w:rPr>
          <w:rFonts w:asciiTheme="majorHAnsi" w:hAnsiTheme="majorHAnsi" w:cstheme="majorHAnsi"/>
          <w:sz w:val="22"/>
          <w:szCs w:val="22"/>
        </w:rPr>
        <w:t>disciplina gli obblighi cui formalmente si impegna il soggetto b</w:t>
      </w:r>
      <w:r w:rsidR="00E02219" w:rsidRPr="009D0AE6">
        <w:rPr>
          <w:rFonts w:asciiTheme="majorHAnsi" w:hAnsiTheme="majorHAnsi" w:cstheme="majorHAnsi"/>
          <w:sz w:val="22"/>
          <w:szCs w:val="22"/>
        </w:rPr>
        <w:t xml:space="preserve">eneficiario </w:t>
      </w:r>
      <w:r w:rsidR="004C51A6" w:rsidRPr="009D0AE6">
        <w:rPr>
          <w:rFonts w:asciiTheme="majorHAnsi" w:hAnsiTheme="majorHAnsi" w:cstheme="majorHAnsi"/>
          <w:sz w:val="22"/>
          <w:szCs w:val="22"/>
        </w:rPr>
        <w:t>degli incentivi</w:t>
      </w:r>
      <w:r w:rsidRPr="009D0AE6">
        <w:rPr>
          <w:rFonts w:asciiTheme="majorHAnsi" w:hAnsiTheme="majorHAnsi" w:cstheme="majorHAnsi"/>
          <w:sz w:val="22"/>
          <w:szCs w:val="22"/>
        </w:rPr>
        <w:t xml:space="preserve"> occupazionali che, in ogni caso, saranno riconosciuti esclusivamente per </w:t>
      </w:r>
      <w:r w:rsidR="000F4A30" w:rsidRPr="009D0AE6">
        <w:rPr>
          <w:rFonts w:asciiTheme="majorHAnsi" w:hAnsiTheme="majorHAnsi" w:cstheme="majorHAnsi"/>
          <w:sz w:val="22"/>
          <w:szCs w:val="22"/>
        </w:rPr>
        <w:t xml:space="preserve">l’assunzione </w:t>
      </w:r>
      <w:r w:rsidR="004C51A6" w:rsidRPr="009D0AE6">
        <w:rPr>
          <w:rFonts w:asciiTheme="majorHAnsi" w:hAnsiTheme="majorHAnsi" w:cstheme="majorHAnsi"/>
          <w:sz w:val="22"/>
          <w:szCs w:val="22"/>
        </w:rPr>
        <w:t>dei lavoratori in possesso dei requisiti di cui all’A.P #</w:t>
      </w:r>
      <w:r w:rsidR="00623BAA" w:rsidRPr="009D0AE6">
        <w:rPr>
          <w:rFonts w:asciiTheme="majorHAnsi" w:hAnsiTheme="majorHAnsi" w:cstheme="majorHAnsi"/>
          <w:sz w:val="22"/>
          <w:szCs w:val="22"/>
        </w:rPr>
        <w:t>Basilaureati</w:t>
      </w:r>
      <w:r w:rsidR="004C51A6" w:rsidRPr="009D0AE6">
        <w:rPr>
          <w:rFonts w:asciiTheme="majorHAnsi" w:hAnsiTheme="majorHAnsi" w:cstheme="majorHAnsi"/>
          <w:sz w:val="22"/>
          <w:szCs w:val="22"/>
        </w:rPr>
        <w:t xml:space="preserve"> </w:t>
      </w:r>
      <w:r w:rsidRPr="009D0AE6">
        <w:rPr>
          <w:rFonts w:asciiTheme="majorHAnsi" w:hAnsiTheme="majorHAnsi" w:cstheme="majorHAnsi"/>
          <w:sz w:val="22"/>
          <w:szCs w:val="22"/>
        </w:rPr>
        <w:t xml:space="preserve">ammessi a beneficio, solo per i costi ammissibili nei termini e nei limiti previsti dall’Avviso Pubblico. </w:t>
      </w:r>
    </w:p>
    <w:p w14:paraId="3E73D16F" w14:textId="77777777" w:rsidR="009D2A80" w:rsidRPr="009D0AE6" w:rsidRDefault="009D2A80" w:rsidP="009D2A80">
      <w:pPr>
        <w:pStyle w:val="Titolo1"/>
        <w:spacing w:after="120"/>
        <w:rPr>
          <w:rFonts w:cstheme="majorHAnsi"/>
          <w:b w:val="0"/>
          <w:color w:val="auto"/>
          <w:sz w:val="22"/>
          <w:szCs w:val="22"/>
        </w:rPr>
      </w:pPr>
      <w:bookmarkStart w:id="0" w:name="_Toc513805483"/>
      <w:r w:rsidRPr="009D0AE6">
        <w:rPr>
          <w:rFonts w:cstheme="majorHAnsi"/>
          <w:b w:val="0"/>
          <w:color w:val="auto"/>
          <w:sz w:val="22"/>
          <w:szCs w:val="22"/>
        </w:rPr>
        <w:t>Articolo 2 - Destinatari</w:t>
      </w:r>
      <w:bookmarkEnd w:id="0"/>
      <w:r w:rsidRPr="009D0AE6">
        <w:rPr>
          <w:rFonts w:cstheme="majorHAnsi"/>
          <w:b w:val="0"/>
          <w:color w:val="auto"/>
          <w:sz w:val="22"/>
          <w:szCs w:val="22"/>
        </w:rPr>
        <w:t xml:space="preserve"> </w:t>
      </w:r>
      <w:r w:rsidR="003A3440" w:rsidRPr="009D0AE6">
        <w:rPr>
          <w:rFonts w:cstheme="majorHAnsi"/>
          <w:b w:val="0"/>
          <w:color w:val="auto"/>
          <w:sz w:val="22"/>
          <w:szCs w:val="22"/>
        </w:rPr>
        <w:t>de</w:t>
      </w:r>
      <w:r w:rsidR="00BF6E0D" w:rsidRPr="009D0AE6">
        <w:rPr>
          <w:rFonts w:cstheme="majorHAnsi"/>
          <w:b w:val="0"/>
          <w:color w:val="auto"/>
          <w:sz w:val="22"/>
          <w:szCs w:val="22"/>
        </w:rPr>
        <w:t>gli</w:t>
      </w:r>
      <w:r w:rsidR="003A3440" w:rsidRPr="009D0AE6">
        <w:rPr>
          <w:rFonts w:cstheme="majorHAnsi"/>
          <w:b w:val="0"/>
          <w:color w:val="auto"/>
          <w:sz w:val="22"/>
          <w:szCs w:val="22"/>
        </w:rPr>
        <w:t xml:space="preserve"> intervent</w:t>
      </w:r>
      <w:r w:rsidR="00BF6E0D" w:rsidRPr="009D0AE6">
        <w:rPr>
          <w:rFonts w:cstheme="majorHAnsi"/>
          <w:b w:val="0"/>
          <w:color w:val="auto"/>
          <w:sz w:val="22"/>
          <w:szCs w:val="22"/>
        </w:rPr>
        <w:t>i</w:t>
      </w:r>
    </w:p>
    <w:p w14:paraId="51A2314F" w14:textId="77777777" w:rsidR="00623BAA" w:rsidRPr="009D0AE6" w:rsidRDefault="00623BAA" w:rsidP="00623BAA">
      <w:pPr>
        <w:pStyle w:val="Paragrafoelenco"/>
        <w:numPr>
          <w:ilvl w:val="0"/>
          <w:numId w:val="37"/>
        </w:numPr>
        <w:tabs>
          <w:tab w:val="left" w:pos="822"/>
        </w:tabs>
        <w:suppressAutoHyphens/>
        <w:spacing w:line="320" w:lineRule="atLeast"/>
        <w:ind w:left="142" w:firstLine="0"/>
        <w:contextualSpacing w:val="0"/>
        <w:jc w:val="both"/>
        <w:rPr>
          <w:rFonts w:asciiTheme="majorHAnsi" w:hAnsiTheme="majorHAnsi" w:cstheme="majorHAnsi"/>
          <w:w w:val="95"/>
          <w:sz w:val="22"/>
          <w:szCs w:val="22"/>
        </w:rPr>
      </w:pPr>
      <w:r w:rsidRPr="009D0AE6">
        <w:rPr>
          <w:rFonts w:asciiTheme="majorHAnsi" w:hAnsiTheme="majorHAnsi" w:cstheme="majorHAnsi"/>
          <w:w w:val="95"/>
          <w:sz w:val="22"/>
          <w:szCs w:val="22"/>
        </w:rPr>
        <w:t>Gli</w:t>
      </w:r>
      <w:r w:rsidRPr="009D0AE6">
        <w:rPr>
          <w:rFonts w:asciiTheme="majorHAnsi" w:hAnsiTheme="majorHAnsi" w:cstheme="majorHAnsi"/>
          <w:spacing w:val="26"/>
          <w:w w:val="95"/>
          <w:sz w:val="22"/>
          <w:szCs w:val="22"/>
        </w:rPr>
        <w:t xml:space="preserve"> </w:t>
      </w:r>
      <w:r w:rsidRPr="009D0AE6">
        <w:rPr>
          <w:rFonts w:asciiTheme="majorHAnsi" w:hAnsiTheme="majorHAnsi" w:cstheme="majorHAnsi"/>
          <w:w w:val="95"/>
          <w:sz w:val="22"/>
          <w:szCs w:val="22"/>
        </w:rPr>
        <w:t>incentivi</w:t>
      </w:r>
      <w:r w:rsidRPr="009D0AE6">
        <w:rPr>
          <w:rFonts w:asciiTheme="majorHAnsi" w:hAnsiTheme="majorHAnsi" w:cstheme="majorHAnsi"/>
          <w:spacing w:val="27"/>
          <w:w w:val="95"/>
          <w:sz w:val="22"/>
          <w:szCs w:val="22"/>
        </w:rPr>
        <w:t xml:space="preserve"> </w:t>
      </w:r>
      <w:r w:rsidRPr="009D0AE6">
        <w:rPr>
          <w:rFonts w:asciiTheme="majorHAnsi" w:hAnsiTheme="majorHAnsi" w:cstheme="majorHAnsi"/>
          <w:w w:val="95"/>
          <w:sz w:val="22"/>
          <w:szCs w:val="22"/>
        </w:rPr>
        <w:t>sono</w:t>
      </w:r>
      <w:r w:rsidRPr="009D0AE6">
        <w:rPr>
          <w:rFonts w:asciiTheme="majorHAnsi" w:hAnsiTheme="majorHAnsi" w:cstheme="majorHAnsi"/>
          <w:spacing w:val="27"/>
          <w:w w:val="95"/>
          <w:sz w:val="22"/>
          <w:szCs w:val="22"/>
        </w:rPr>
        <w:t xml:space="preserve"> </w:t>
      </w:r>
      <w:r w:rsidRPr="009D0AE6">
        <w:rPr>
          <w:rFonts w:asciiTheme="majorHAnsi" w:hAnsiTheme="majorHAnsi" w:cstheme="majorHAnsi"/>
          <w:w w:val="95"/>
          <w:sz w:val="22"/>
          <w:szCs w:val="22"/>
        </w:rPr>
        <w:t>concessi</w:t>
      </w:r>
      <w:r w:rsidRPr="009D0AE6">
        <w:rPr>
          <w:rFonts w:asciiTheme="majorHAnsi" w:hAnsiTheme="majorHAnsi" w:cstheme="majorHAnsi"/>
          <w:spacing w:val="26"/>
          <w:w w:val="95"/>
          <w:sz w:val="22"/>
          <w:szCs w:val="22"/>
        </w:rPr>
        <w:t xml:space="preserve"> </w:t>
      </w:r>
      <w:r w:rsidRPr="009D0AE6">
        <w:rPr>
          <w:rFonts w:asciiTheme="majorHAnsi" w:hAnsiTheme="majorHAnsi" w:cstheme="majorHAnsi"/>
          <w:w w:val="95"/>
          <w:sz w:val="22"/>
          <w:szCs w:val="22"/>
        </w:rPr>
        <w:t>per</w:t>
      </w:r>
      <w:r w:rsidRPr="009D0AE6">
        <w:rPr>
          <w:rFonts w:asciiTheme="majorHAnsi" w:hAnsiTheme="majorHAnsi" w:cstheme="majorHAnsi"/>
          <w:spacing w:val="28"/>
          <w:w w:val="95"/>
          <w:sz w:val="22"/>
          <w:szCs w:val="22"/>
        </w:rPr>
        <w:t xml:space="preserve"> </w:t>
      </w:r>
      <w:r w:rsidRPr="009D0AE6">
        <w:rPr>
          <w:rFonts w:asciiTheme="majorHAnsi" w:hAnsiTheme="majorHAnsi" w:cstheme="majorHAnsi"/>
          <w:w w:val="95"/>
          <w:sz w:val="22"/>
          <w:szCs w:val="22"/>
        </w:rPr>
        <w:t>l’assunzione</w:t>
      </w:r>
      <w:r w:rsidRPr="009D0AE6">
        <w:rPr>
          <w:rFonts w:asciiTheme="majorHAnsi" w:hAnsiTheme="majorHAnsi" w:cstheme="majorHAnsi"/>
          <w:spacing w:val="26"/>
          <w:w w:val="95"/>
          <w:sz w:val="22"/>
          <w:szCs w:val="22"/>
        </w:rPr>
        <w:t xml:space="preserve"> </w:t>
      </w:r>
      <w:r w:rsidRPr="009D0AE6">
        <w:rPr>
          <w:rFonts w:asciiTheme="majorHAnsi" w:hAnsiTheme="majorHAnsi" w:cstheme="majorHAnsi"/>
          <w:w w:val="95"/>
          <w:sz w:val="22"/>
          <w:szCs w:val="22"/>
        </w:rPr>
        <w:t>a</w:t>
      </w:r>
      <w:r w:rsidRPr="009D0AE6">
        <w:rPr>
          <w:rFonts w:asciiTheme="majorHAnsi" w:hAnsiTheme="majorHAnsi" w:cstheme="majorHAnsi"/>
          <w:spacing w:val="28"/>
          <w:w w:val="95"/>
          <w:sz w:val="22"/>
          <w:szCs w:val="22"/>
        </w:rPr>
        <w:t xml:space="preserve"> </w:t>
      </w:r>
      <w:r w:rsidRPr="009D0AE6">
        <w:rPr>
          <w:rFonts w:asciiTheme="majorHAnsi" w:hAnsiTheme="majorHAnsi" w:cstheme="majorHAnsi"/>
          <w:w w:val="95"/>
          <w:sz w:val="22"/>
          <w:szCs w:val="22"/>
        </w:rPr>
        <w:t>tempo</w:t>
      </w:r>
      <w:r w:rsidRPr="009D0AE6">
        <w:rPr>
          <w:rFonts w:asciiTheme="majorHAnsi" w:hAnsiTheme="majorHAnsi" w:cstheme="majorHAnsi"/>
          <w:spacing w:val="26"/>
          <w:w w:val="95"/>
          <w:sz w:val="22"/>
          <w:szCs w:val="22"/>
        </w:rPr>
        <w:t xml:space="preserve"> </w:t>
      </w:r>
      <w:r w:rsidRPr="009D0AE6">
        <w:rPr>
          <w:rFonts w:asciiTheme="majorHAnsi" w:hAnsiTheme="majorHAnsi" w:cstheme="majorHAnsi"/>
          <w:w w:val="95"/>
          <w:sz w:val="22"/>
          <w:szCs w:val="22"/>
        </w:rPr>
        <w:t>indeterminato</w:t>
      </w:r>
      <w:r w:rsidRPr="009D0AE6">
        <w:rPr>
          <w:rFonts w:asciiTheme="majorHAnsi" w:hAnsiTheme="majorHAnsi" w:cstheme="majorHAnsi"/>
          <w:spacing w:val="28"/>
          <w:w w:val="95"/>
          <w:sz w:val="22"/>
          <w:szCs w:val="22"/>
        </w:rPr>
        <w:t xml:space="preserve"> </w:t>
      </w:r>
      <w:r w:rsidRPr="009D0AE6">
        <w:rPr>
          <w:rFonts w:asciiTheme="majorHAnsi" w:hAnsiTheme="majorHAnsi" w:cstheme="majorHAnsi"/>
          <w:w w:val="95"/>
          <w:sz w:val="22"/>
          <w:szCs w:val="22"/>
        </w:rPr>
        <w:t>anche</w:t>
      </w:r>
      <w:r w:rsidRPr="009D0AE6">
        <w:rPr>
          <w:rFonts w:asciiTheme="majorHAnsi" w:hAnsiTheme="majorHAnsi" w:cstheme="majorHAnsi"/>
          <w:spacing w:val="27"/>
          <w:w w:val="95"/>
          <w:sz w:val="22"/>
          <w:szCs w:val="22"/>
        </w:rPr>
        <w:t xml:space="preserve"> </w:t>
      </w:r>
      <w:r w:rsidRPr="009D0AE6">
        <w:rPr>
          <w:rFonts w:asciiTheme="majorHAnsi" w:hAnsiTheme="majorHAnsi" w:cstheme="majorHAnsi"/>
          <w:w w:val="95"/>
          <w:sz w:val="22"/>
          <w:szCs w:val="22"/>
        </w:rPr>
        <w:t>parziale</w:t>
      </w:r>
      <w:r w:rsidRPr="009D0AE6">
        <w:rPr>
          <w:rFonts w:asciiTheme="majorHAnsi" w:hAnsiTheme="majorHAnsi" w:cstheme="majorHAnsi"/>
          <w:spacing w:val="28"/>
          <w:w w:val="95"/>
          <w:sz w:val="22"/>
          <w:szCs w:val="22"/>
        </w:rPr>
        <w:t xml:space="preserve"> </w:t>
      </w:r>
      <w:r w:rsidRPr="009D0AE6">
        <w:rPr>
          <w:rFonts w:asciiTheme="majorHAnsi" w:hAnsiTheme="majorHAnsi" w:cstheme="majorHAnsi"/>
          <w:w w:val="95"/>
          <w:sz w:val="22"/>
          <w:szCs w:val="22"/>
        </w:rPr>
        <w:t>di</w:t>
      </w:r>
      <w:r w:rsidRPr="009D0AE6">
        <w:rPr>
          <w:rFonts w:asciiTheme="majorHAnsi" w:hAnsiTheme="majorHAnsi" w:cstheme="majorHAnsi"/>
          <w:spacing w:val="26"/>
          <w:w w:val="95"/>
          <w:sz w:val="22"/>
          <w:szCs w:val="22"/>
        </w:rPr>
        <w:t xml:space="preserve"> </w:t>
      </w:r>
      <w:r w:rsidRPr="009D0AE6">
        <w:rPr>
          <w:rFonts w:asciiTheme="majorHAnsi" w:hAnsiTheme="majorHAnsi" w:cstheme="majorHAnsi"/>
          <w:w w:val="95"/>
          <w:sz w:val="22"/>
          <w:szCs w:val="22"/>
        </w:rPr>
        <w:t xml:space="preserve">laureati residenti in un Comune della Regione Basilicata e in stato di disoccupazione ai sensi di quanto previsto dall’Art. 19 del </w:t>
      </w:r>
      <w:proofErr w:type="spellStart"/>
      <w:r w:rsidRPr="009D0AE6">
        <w:rPr>
          <w:rFonts w:asciiTheme="majorHAnsi" w:hAnsiTheme="majorHAnsi" w:cstheme="majorHAnsi"/>
          <w:w w:val="95"/>
          <w:sz w:val="22"/>
          <w:szCs w:val="22"/>
        </w:rPr>
        <w:t>D.Lgs</w:t>
      </w:r>
      <w:proofErr w:type="spellEnd"/>
      <w:r w:rsidRPr="009D0AE6">
        <w:rPr>
          <w:rFonts w:asciiTheme="majorHAnsi" w:hAnsiTheme="majorHAnsi" w:cstheme="majorHAnsi"/>
          <w:w w:val="95"/>
          <w:sz w:val="22"/>
          <w:szCs w:val="22"/>
        </w:rPr>
        <w:t xml:space="preserve"> 150/2015 e </w:t>
      </w:r>
      <w:proofErr w:type="spellStart"/>
      <w:r w:rsidRPr="009D0AE6">
        <w:rPr>
          <w:rFonts w:asciiTheme="majorHAnsi" w:hAnsiTheme="majorHAnsi" w:cstheme="majorHAnsi"/>
          <w:w w:val="95"/>
          <w:sz w:val="22"/>
          <w:szCs w:val="22"/>
        </w:rPr>
        <w:t>s.m.i.</w:t>
      </w:r>
      <w:proofErr w:type="spellEnd"/>
      <w:r w:rsidRPr="009D0AE6">
        <w:rPr>
          <w:rStyle w:val="Richiamoallanotaapidipagina"/>
          <w:rFonts w:asciiTheme="majorHAnsi" w:hAnsiTheme="majorHAnsi" w:cstheme="majorHAnsi"/>
          <w:w w:val="95"/>
          <w:sz w:val="22"/>
          <w:szCs w:val="22"/>
        </w:rPr>
        <w:footnoteReference w:id="1"/>
      </w:r>
      <w:r w:rsidRPr="009D0AE6">
        <w:rPr>
          <w:rFonts w:asciiTheme="majorHAnsi" w:hAnsiTheme="majorHAnsi" w:cstheme="majorHAnsi"/>
          <w:w w:val="95"/>
          <w:sz w:val="22"/>
          <w:szCs w:val="22"/>
        </w:rPr>
        <w:t xml:space="preserve"> alla data della comunicazione obbligatoria di assunzione</w:t>
      </w:r>
    </w:p>
    <w:p w14:paraId="5B2424DF" w14:textId="5D7020A9" w:rsidR="00AF64AA" w:rsidRPr="009D0AE6" w:rsidRDefault="00AF64AA" w:rsidP="002D4F13">
      <w:pPr>
        <w:spacing w:after="120"/>
        <w:jc w:val="both"/>
        <w:rPr>
          <w:rFonts w:asciiTheme="majorHAnsi" w:hAnsiTheme="majorHAnsi" w:cstheme="majorHAnsi"/>
          <w:sz w:val="22"/>
          <w:szCs w:val="22"/>
        </w:rPr>
      </w:pPr>
      <w:r w:rsidRPr="009D0AE6">
        <w:rPr>
          <w:rFonts w:asciiTheme="majorHAnsi" w:hAnsiTheme="majorHAnsi" w:cstheme="majorHAnsi"/>
          <w:sz w:val="22"/>
          <w:szCs w:val="22"/>
        </w:rPr>
        <w:t>Non devono sussistere rapporti di parentela diretta entro il primo grado oppure rapporti di coniugio tra i destinatari e i beneficiari (ovvero titolare di ditta individuale, legali rappresentanti, consiglieri di amministrazione con potere di firma in caso di società, consiglieri di amministrazione con delega al personale in caso di società).</w:t>
      </w:r>
    </w:p>
    <w:p w14:paraId="4C08FD7A" w14:textId="33E64462" w:rsidR="002D4F13" w:rsidRPr="009D0AE6" w:rsidRDefault="002D4F13" w:rsidP="00AF64AA">
      <w:pPr>
        <w:spacing w:after="120"/>
        <w:jc w:val="both"/>
        <w:rPr>
          <w:rFonts w:asciiTheme="majorHAnsi" w:hAnsiTheme="majorHAnsi" w:cstheme="majorHAnsi"/>
          <w:sz w:val="22"/>
          <w:szCs w:val="22"/>
        </w:rPr>
      </w:pPr>
      <w:r w:rsidRPr="009D0AE6">
        <w:rPr>
          <w:rFonts w:asciiTheme="majorHAnsi" w:hAnsiTheme="majorHAnsi" w:cstheme="majorHAnsi"/>
          <w:sz w:val="22"/>
          <w:szCs w:val="22"/>
        </w:rPr>
        <w:t>Il Destinatario dovrà essere assunto successivamente alla presentazione dell’istanza da parte del Datore di lavoro.</w:t>
      </w:r>
    </w:p>
    <w:p w14:paraId="53D45D5A" w14:textId="77777777" w:rsidR="00C96AAE" w:rsidRPr="009D0AE6" w:rsidRDefault="00C96AAE" w:rsidP="00C96AAE">
      <w:pPr>
        <w:pStyle w:val="Paragrafoelenco"/>
        <w:spacing w:after="120"/>
        <w:jc w:val="both"/>
        <w:rPr>
          <w:rFonts w:asciiTheme="majorHAnsi" w:hAnsiTheme="majorHAnsi" w:cstheme="majorHAnsi"/>
          <w:sz w:val="22"/>
          <w:szCs w:val="22"/>
        </w:rPr>
      </w:pPr>
    </w:p>
    <w:p w14:paraId="150E266E" w14:textId="77777777" w:rsidR="00C96AAE" w:rsidRPr="009D0AE6" w:rsidRDefault="00C96AAE" w:rsidP="00C96AAE">
      <w:pPr>
        <w:pStyle w:val="Paragrafoelenco"/>
        <w:spacing w:after="120"/>
        <w:ind w:hanging="720"/>
        <w:jc w:val="both"/>
        <w:rPr>
          <w:rFonts w:asciiTheme="majorHAnsi" w:hAnsiTheme="majorHAnsi" w:cstheme="majorHAnsi"/>
          <w:sz w:val="22"/>
          <w:szCs w:val="22"/>
        </w:rPr>
      </w:pPr>
      <w:r w:rsidRPr="009D0AE6">
        <w:rPr>
          <w:rFonts w:asciiTheme="majorHAnsi" w:hAnsiTheme="majorHAnsi" w:cstheme="majorHAnsi"/>
          <w:sz w:val="22"/>
          <w:szCs w:val="22"/>
        </w:rPr>
        <w:t>Articolo 3 – Obblighi del Beneficiario</w:t>
      </w:r>
    </w:p>
    <w:p w14:paraId="1B2F60E5" w14:textId="77777777" w:rsidR="00352E46" w:rsidRDefault="00352E46" w:rsidP="00352E46">
      <w:pPr>
        <w:numPr>
          <w:ilvl w:val="0"/>
          <w:numId w:val="38"/>
        </w:numPr>
        <w:suppressAutoHyphens/>
        <w:spacing w:line="320" w:lineRule="atLeast"/>
        <w:ind w:left="142" w:firstLine="0"/>
        <w:jc w:val="both"/>
        <w:rPr>
          <w:rFonts w:asciiTheme="majorHAnsi" w:hAnsiTheme="majorHAnsi" w:cstheme="majorHAnsi"/>
          <w:sz w:val="22"/>
          <w:szCs w:val="22"/>
        </w:rPr>
      </w:pPr>
      <w:r>
        <w:rPr>
          <w:rFonts w:cstheme="majorHAnsi"/>
          <w:sz w:val="22"/>
          <w:szCs w:val="22"/>
        </w:rPr>
        <w:t>Il beneficiario si impegna a:</w:t>
      </w:r>
    </w:p>
    <w:p w14:paraId="03A4F47B" w14:textId="77777777" w:rsidR="00352E46" w:rsidRDefault="00352E46" w:rsidP="00352E46">
      <w:pPr>
        <w:pStyle w:val="Paragrafoelenco"/>
        <w:numPr>
          <w:ilvl w:val="0"/>
          <w:numId w:val="43"/>
        </w:numPr>
        <w:tabs>
          <w:tab w:val="left" w:pos="1117"/>
        </w:tabs>
        <w:suppressAutoHyphens/>
        <w:spacing w:line="320" w:lineRule="atLeast"/>
        <w:contextualSpacing w:val="0"/>
        <w:jc w:val="both"/>
        <w:rPr>
          <w:rFonts w:cstheme="majorHAnsi"/>
          <w:sz w:val="22"/>
          <w:szCs w:val="22"/>
        </w:rPr>
      </w:pPr>
      <w:r>
        <w:rPr>
          <w:rFonts w:cstheme="majorHAnsi"/>
          <w:sz w:val="22"/>
          <w:szCs w:val="22"/>
        </w:rPr>
        <w:t>osservare le disposizioni del presente Avviso e la normativa comunitaria, nazionale e regionale in materia di fondi strutturali;</w:t>
      </w:r>
    </w:p>
    <w:p w14:paraId="6A43CA81" w14:textId="77777777" w:rsidR="00352E46" w:rsidRDefault="00352E46" w:rsidP="00352E46">
      <w:pPr>
        <w:pStyle w:val="Paragrafoelenco"/>
        <w:numPr>
          <w:ilvl w:val="0"/>
          <w:numId w:val="43"/>
        </w:numPr>
        <w:tabs>
          <w:tab w:val="left" w:pos="1117"/>
        </w:tabs>
        <w:suppressAutoHyphens/>
        <w:spacing w:line="320" w:lineRule="atLeast"/>
        <w:contextualSpacing w:val="0"/>
        <w:jc w:val="both"/>
        <w:rPr>
          <w:rFonts w:cstheme="majorHAnsi"/>
          <w:sz w:val="22"/>
          <w:szCs w:val="22"/>
        </w:rPr>
      </w:pPr>
      <w:r w:rsidRPr="0079671B">
        <w:rPr>
          <w:rFonts w:cstheme="majorHAnsi"/>
          <w:sz w:val="22"/>
          <w:szCs w:val="22"/>
        </w:rPr>
        <w:t xml:space="preserve">assicurare la coerenza del progetto con il principio “Do Not Significative </w:t>
      </w:r>
      <w:proofErr w:type="spellStart"/>
      <w:r w:rsidRPr="0079671B">
        <w:rPr>
          <w:rFonts w:cstheme="majorHAnsi"/>
          <w:sz w:val="22"/>
          <w:szCs w:val="22"/>
        </w:rPr>
        <w:t>Harm</w:t>
      </w:r>
      <w:proofErr w:type="spellEnd"/>
      <w:r w:rsidRPr="0079671B">
        <w:rPr>
          <w:rFonts w:cstheme="majorHAnsi"/>
          <w:sz w:val="22"/>
          <w:szCs w:val="22"/>
        </w:rPr>
        <w:t xml:space="preserve"> – DNSH” e la presa in carico delle relative misure di mitigazione;</w:t>
      </w:r>
    </w:p>
    <w:p w14:paraId="45BC9D11" w14:textId="77777777" w:rsidR="00352E46" w:rsidRDefault="00352E46" w:rsidP="00352E46">
      <w:pPr>
        <w:pStyle w:val="Paragrafoelenco"/>
        <w:numPr>
          <w:ilvl w:val="0"/>
          <w:numId w:val="43"/>
        </w:numPr>
        <w:tabs>
          <w:tab w:val="left" w:pos="975"/>
        </w:tabs>
        <w:suppressAutoHyphens/>
        <w:spacing w:line="320" w:lineRule="atLeast"/>
        <w:contextualSpacing w:val="0"/>
        <w:jc w:val="both"/>
        <w:rPr>
          <w:rFonts w:asciiTheme="majorHAnsi" w:hAnsiTheme="majorHAnsi" w:cstheme="majorHAnsi"/>
          <w:sz w:val="22"/>
          <w:szCs w:val="22"/>
        </w:rPr>
      </w:pPr>
      <w:r>
        <w:rPr>
          <w:rFonts w:cstheme="majorHAnsi"/>
          <w:w w:val="95"/>
          <w:sz w:val="22"/>
          <w:szCs w:val="22"/>
        </w:rPr>
        <w:t>in</w:t>
      </w:r>
      <w:r>
        <w:rPr>
          <w:rFonts w:cstheme="majorHAnsi"/>
          <w:spacing w:val="14"/>
          <w:w w:val="95"/>
          <w:sz w:val="22"/>
          <w:szCs w:val="22"/>
        </w:rPr>
        <w:t xml:space="preserve"> </w:t>
      </w:r>
      <w:r>
        <w:rPr>
          <w:rFonts w:cstheme="majorHAnsi"/>
          <w:w w:val="95"/>
          <w:sz w:val="22"/>
          <w:szCs w:val="22"/>
        </w:rPr>
        <w:t>regola</w:t>
      </w:r>
      <w:r>
        <w:rPr>
          <w:rFonts w:cstheme="majorHAnsi"/>
          <w:spacing w:val="13"/>
          <w:w w:val="95"/>
          <w:sz w:val="22"/>
          <w:szCs w:val="22"/>
        </w:rPr>
        <w:t xml:space="preserve"> </w:t>
      </w:r>
      <w:r>
        <w:rPr>
          <w:rFonts w:cstheme="majorHAnsi"/>
          <w:w w:val="95"/>
          <w:sz w:val="22"/>
          <w:szCs w:val="22"/>
        </w:rPr>
        <w:t>con</w:t>
      </w:r>
      <w:r>
        <w:rPr>
          <w:rFonts w:cstheme="majorHAnsi"/>
          <w:spacing w:val="15"/>
          <w:w w:val="95"/>
          <w:sz w:val="22"/>
          <w:szCs w:val="22"/>
        </w:rPr>
        <w:t xml:space="preserve"> </w:t>
      </w:r>
      <w:r>
        <w:rPr>
          <w:rFonts w:cstheme="majorHAnsi"/>
          <w:w w:val="95"/>
          <w:sz w:val="22"/>
          <w:szCs w:val="22"/>
        </w:rPr>
        <w:t>l’applicazione</w:t>
      </w:r>
      <w:r>
        <w:rPr>
          <w:rFonts w:cstheme="majorHAnsi"/>
          <w:spacing w:val="16"/>
          <w:w w:val="95"/>
          <w:sz w:val="22"/>
          <w:szCs w:val="22"/>
        </w:rPr>
        <w:t xml:space="preserve"> </w:t>
      </w:r>
      <w:r>
        <w:rPr>
          <w:rFonts w:cstheme="majorHAnsi"/>
          <w:w w:val="95"/>
          <w:sz w:val="22"/>
          <w:szCs w:val="22"/>
        </w:rPr>
        <w:t>del</w:t>
      </w:r>
      <w:r>
        <w:rPr>
          <w:rFonts w:cstheme="majorHAnsi"/>
          <w:spacing w:val="13"/>
          <w:w w:val="95"/>
          <w:sz w:val="22"/>
          <w:szCs w:val="22"/>
        </w:rPr>
        <w:t xml:space="preserve"> </w:t>
      </w:r>
      <w:r>
        <w:rPr>
          <w:rFonts w:cstheme="majorHAnsi"/>
          <w:w w:val="95"/>
          <w:sz w:val="22"/>
          <w:szCs w:val="22"/>
        </w:rPr>
        <w:t>CCNL</w:t>
      </w:r>
      <w:r>
        <w:rPr>
          <w:rFonts w:cstheme="majorHAnsi"/>
          <w:spacing w:val="17"/>
          <w:w w:val="95"/>
          <w:sz w:val="22"/>
          <w:szCs w:val="22"/>
        </w:rPr>
        <w:t xml:space="preserve"> </w:t>
      </w:r>
      <w:r>
        <w:rPr>
          <w:rFonts w:cstheme="majorHAnsi"/>
          <w:w w:val="95"/>
          <w:sz w:val="22"/>
          <w:szCs w:val="22"/>
        </w:rPr>
        <w:t>sottoscritto</w:t>
      </w:r>
      <w:r>
        <w:rPr>
          <w:rFonts w:cstheme="majorHAnsi"/>
          <w:spacing w:val="15"/>
          <w:w w:val="95"/>
          <w:sz w:val="22"/>
          <w:szCs w:val="22"/>
        </w:rPr>
        <w:t xml:space="preserve"> </w:t>
      </w:r>
      <w:r>
        <w:rPr>
          <w:rFonts w:cstheme="majorHAnsi"/>
          <w:w w:val="95"/>
          <w:sz w:val="22"/>
          <w:szCs w:val="22"/>
        </w:rPr>
        <w:t>dai</w:t>
      </w:r>
      <w:r>
        <w:rPr>
          <w:rFonts w:cstheme="majorHAnsi"/>
          <w:spacing w:val="15"/>
          <w:w w:val="95"/>
          <w:sz w:val="22"/>
          <w:szCs w:val="22"/>
        </w:rPr>
        <w:t xml:space="preserve"> </w:t>
      </w:r>
      <w:r>
        <w:rPr>
          <w:rFonts w:cstheme="majorHAnsi"/>
          <w:w w:val="95"/>
          <w:sz w:val="22"/>
          <w:szCs w:val="22"/>
        </w:rPr>
        <w:t>sindacati</w:t>
      </w:r>
      <w:r>
        <w:rPr>
          <w:rFonts w:cstheme="majorHAnsi"/>
          <w:spacing w:val="13"/>
          <w:w w:val="95"/>
          <w:sz w:val="22"/>
          <w:szCs w:val="22"/>
        </w:rPr>
        <w:t xml:space="preserve"> </w:t>
      </w:r>
      <w:r>
        <w:rPr>
          <w:rFonts w:cstheme="majorHAnsi"/>
          <w:w w:val="95"/>
          <w:sz w:val="22"/>
          <w:szCs w:val="22"/>
        </w:rPr>
        <w:t>maggiormente</w:t>
      </w:r>
      <w:r>
        <w:rPr>
          <w:rFonts w:cstheme="majorHAnsi"/>
          <w:spacing w:val="14"/>
          <w:w w:val="95"/>
          <w:sz w:val="22"/>
          <w:szCs w:val="22"/>
        </w:rPr>
        <w:t xml:space="preserve"> </w:t>
      </w:r>
      <w:r>
        <w:rPr>
          <w:rFonts w:cstheme="majorHAnsi"/>
          <w:w w:val="95"/>
          <w:sz w:val="22"/>
          <w:szCs w:val="22"/>
        </w:rPr>
        <w:t>rappresentativi</w:t>
      </w:r>
      <w:r>
        <w:rPr>
          <w:rFonts w:cstheme="majorHAnsi"/>
          <w:sz w:val="22"/>
          <w:szCs w:val="22"/>
        </w:rPr>
        <w:t xml:space="preserve"> a</w:t>
      </w:r>
      <w:r>
        <w:rPr>
          <w:rFonts w:cstheme="majorHAnsi"/>
          <w:spacing w:val="-2"/>
          <w:sz w:val="22"/>
          <w:szCs w:val="22"/>
        </w:rPr>
        <w:t xml:space="preserve"> </w:t>
      </w:r>
      <w:r>
        <w:rPr>
          <w:rFonts w:cstheme="majorHAnsi"/>
          <w:sz w:val="22"/>
          <w:szCs w:val="22"/>
        </w:rPr>
        <w:t>livello</w:t>
      </w:r>
      <w:r>
        <w:rPr>
          <w:rFonts w:cstheme="majorHAnsi"/>
          <w:spacing w:val="-1"/>
          <w:sz w:val="22"/>
          <w:szCs w:val="22"/>
        </w:rPr>
        <w:t xml:space="preserve"> </w:t>
      </w:r>
      <w:r>
        <w:rPr>
          <w:rFonts w:cstheme="majorHAnsi"/>
          <w:sz w:val="22"/>
          <w:szCs w:val="22"/>
        </w:rPr>
        <w:t>nazionale;</w:t>
      </w:r>
    </w:p>
    <w:p w14:paraId="6FE265B9" w14:textId="77777777" w:rsidR="00352E46" w:rsidRPr="00856ED9" w:rsidRDefault="00352E46" w:rsidP="00352E46">
      <w:pPr>
        <w:pStyle w:val="Paragrafoelenco"/>
        <w:numPr>
          <w:ilvl w:val="0"/>
          <w:numId w:val="43"/>
        </w:numPr>
        <w:tabs>
          <w:tab w:val="left" w:pos="1117"/>
        </w:tabs>
        <w:suppressAutoHyphens/>
        <w:spacing w:line="320" w:lineRule="atLeast"/>
        <w:contextualSpacing w:val="0"/>
        <w:jc w:val="both"/>
        <w:rPr>
          <w:rFonts w:cstheme="majorHAnsi"/>
          <w:sz w:val="22"/>
          <w:szCs w:val="22"/>
        </w:rPr>
      </w:pPr>
      <w:r w:rsidRPr="00856ED9">
        <w:rPr>
          <w:rFonts w:cstheme="majorHAnsi"/>
          <w:sz w:val="22"/>
          <w:szCs w:val="22"/>
        </w:rPr>
        <w:t xml:space="preserve">rispettare gli obblighi informativi ai fini del monitoraggio fisico, finanziario e procedurale previsti </w:t>
      </w:r>
      <w:r>
        <w:rPr>
          <w:rFonts w:cstheme="majorHAnsi"/>
          <w:sz w:val="22"/>
          <w:szCs w:val="22"/>
        </w:rPr>
        <w:t>nell’ambito</w:t>
      </w:r>
      <w:r w:rsidRPr="00856ED9">
        <w:rPr>
          <w:rFonts w:cstheme="majorHAnsi"/>
          <w:sz w:val="22"/>
          <w:szCs w:val="22"/>
        </w:rPr>
        <w:t xml:space="preserve"> </w:t>
      </w:r>
      <w:r>
        <w:rPr>
          <w:rFonts w:cstheme="majorHAnsi"/>
          <w:sz w:val="22"/>
          <w:szCs w:val="22"/>
        </w:rPr>
        <w:t>dei</w:t>
      </w:r>
      <w:r w:rsidRPr="00856ED9">
        <w:rPr>
          <w:rFonts w:cstheme="majorHAnsi"/>
          <w:sz w:val="22"/>
          <w:szCs w:val="22"/>
        </w:rPr>
        <w:t xml:space="preserve"> </w:t>
      </w:r>
      <w:r>
        <w:rPr>
          <w:rFonts w:cstheme="majorHAnsi"/>
          <w:sz w:val="22"/>
          <w:szCs w:val="22"/>
        </w:rPr>
        <w:t>Fondi</w:t>
      </w:r>
      <w:r w:rsidRPr="00856ED9">
        <w:rPr>
          <w:rFonts w:cstheme="majorHAnsi"/>
          <w:sz w:val="22"/>
          <w:szCs w:val="22"/>
        </w:rPr>
        <w:t xml:space="preserve"> </w:t>
      </w:r>
      <w:r>
        <w:rPr>
          <w:rFonts w:cstheme="majorHAnsi"/>
          <w:sz w:val="22"/>
          <w:szCs w:val="22"/>
        </w:rPr>
        <w:t>Regionali;</w:t>
      </w:r>
    </w:p>
    <w:p w14:paraId="5B654E29" w14:textId="77777777" w:rsidR="00352E46" w:rsidRPr="00856ED9" w:rsidRDefault="00352E46" w:rsidP="00352E46">
      <w:pPr>
        <w:pStyle w:val="Paragrafoelenco"/>
        <w:numPr>
          <w:ilvl w:val="0"/>
          <w:numId w:val="43"/>
        </w:numPr>
        <w:tabs>
          <w:tab w:val="left" w:pos="1117"/>
        </w:tabs>
        <w:suppressAutoHyphens/>
        <w:spacing w:line="320" w:lineRule="atLeast"/>
        <w:contextualSpacing w:val="0"/>
        <w:jc w:val="both"/>
        <w:rPr>
          <w:rFonts w:cstheme="majorHAnsi"/>
          <w:sz w:val="22"/>
          <w:szCs w:val="22"/>
        </w:rPr>
      </w:pPr>
      <w:r w:rsidRPr="00856ED9">
        <w:rPr>
          <w:rFonts w:cstheme="majorHAnsi"/>
          <w:sz w:val="22"/>
          <w:szCs w:val="22"/>
        </w:rPr>
        <w:t>dimostrare</w:t>
      </w:r>
      <w:r>
        <w:rPr>
          <w:rFonts w:cstheme="majorHAnsi"/>
          <w:sz w:val="22"/>
          <w:szCs w:val="22"/>
        </w:rPr>
        <w:t xml:space="preserve"> </w:t>
      </w:r>
      <w:r w:rsidRPr="00856ED9">
        <w:rPr>
          <w:rFonts w:cstheme="majorHAnsi"/>
          <w:sz w:val="22"/>
          <w:szCs w:val="22"/>
        </w:rPr>
        <w:t>che, ai sensi dell’art. 63 del regolamento UE n. 1060/2021, la spesa dichiarata in una domanda di pagamento per uno o più fondi SIE non sia dichiarata per il sostegno di un altro fondo o strumento dell’Unione o dello stesso fondo nell’ambito di un altro programma;</w:t>
      </w:r>
    </w:p>
    <w:p w14:paraId="587460B9" w14:textId="77777777" w:rsidR="00352E46" w:rsidRPr="00856ED9" w:rsidRDefault="00352E46" w:rsidP="00352E46">
      <w:pPr>
        <w:pStyle w:val="Paragrafoelenco"/>
        <w:numPr>
          <w:ilvl w:val="0"/>
          <w:numId w:val="43"/>
        </w:numPr>
        <w:tabs>
          <w:tab w:val="left" w:pos="1117"/>
        </w:tabs>
        <w:suppressAutoHyphens/>
        <w:spacing w:line="320" w:lineRule="atLeast"/>
        <w:contextualSpacing w:val="0"/>
        <w:jc w:val="both"/>
        <w:rPr>
          <w:rFonts w:cstheme="majorHAnsi"/>
          <w:sz w:val="22"/>
          <w:szCs w:val="22"/>
        </w:rPr>
      </w:pPr>
      <w:r>
        <w:rPr>
          <w:rFonts w:cstheme="majorHAnsi"/>
          <w:sz w:val="22"/>
          <w:szCs w:val="22"/>
        </w:rPr>
        <w:t xml:space="preserve">osservare gli obblighi previsti dai regolamenti europei in materia di informazione e pubblicità degli interventi cofinanziati dai Fondi SIE, con particolare riferimento a quanto disposto dall’art. 50 del Reg. (UE) 1060/2021 e dall’Allegato IX e dalla normativa regionale di riferimento. In particolare, è </w:t>
      </w:r>
      <w:r>
        <w:rPr>
          <w:rFonts w:cstheme="majorHAnsi"/>
          <w:sz w:val="22"/>
          <w:szCs w:val="22"/>
        </w:rPr>
        <w:lastRenderedPageBreak/>
        <w:t>tenuto ad informare che l’attività è finanziata con il contributo del Fondo Sociale Europeo e ad osservare quanto previsto per l’utilizzo dei loghi da riportare su tutta la documentazione ed in ogni azione promozionale, pubblicitaria e/o informativa secondo le indicazioni rese disponibili dall’Amministrazione regionale;</w:t>
      </w:r>
    </w:p>
    <w:p w14:paraId="03AF6D48" w14:textId="77777777" w:rsidR="00352E46" w:rsidRPr="00856ED9" w:rsidRDefault="00352E46" w:rsidP="00352E46">
      <w:pPr>
        <w:pStyle w:val="Paragrafoelenco"/>
        <w:numPr>
          <w:ilvl w:val="0"/>
          <w:numId w:val="43"/>
        </w:numPr>
        <w:tabs>
          <w:tab w:val="left" w:pos="1117"/>
        </w:tabs>
        <w:suppressAutoHyphens/>
        <w:spacing w:line="320" w:lineRule="atLeast"/>
        <w:contextualSpacing w:val="0"/>
        <w:jc w:val="both"/>
        <w:rPr>
          <w:rFonts w:cstheme="majorHAnsi"/>
          <w:sz w:val="22"/>
          <w:szCs w:val="22"/>
        </w:rPr>
      </w:pPr>
      <w:r>
        <w:rPr>
          <w:rFonts w:cstheme="majorHAnsi"/>
          <w:sz w:val="22"/>
          <w:szCs w:val="22"/>
        </w:rPr>
        <w:t>rendere disponibile tutta la documentazione necessaria alla gestione e al monitoraggio dell’intervento;</w:t>
      </w:r>
    </w:p>
    <w:p w14:paraId="7C000EFC" w14:textId="77777777" w:rsidR="00352E46" w:rsidRPr="00856ED9" w:rsidRDefault="00352E46" w:rsidP="00352E46">
      <w:pPr>
        <w:pStyle w:val="Paragrafoelenco"/>
        <w:numPr>
          <w:ilvl w:val="0"/>
          <w:numId w:val="43"/>
        </w:numPr>
        <w:tabs>
          <w:tab w:val="left" w:pos="1117"/>
        </w:tabs>
        <w:suppressAutoHyphens/>
        <w:spacing w:line="320" w:lineRule="atLeast"/>
        <w:contextualSpacing w:val="0"/>
        <w:jc w:val="both"/>
        <w:rPr>
          <w:rFonts w:cstheme="majorHAnsi"/>
          <w:sz w:val="22"/>
          <w:szCs w:val="22"/>
        </w:rPr>
      </w:pPr>
      <w:r>
        <w:rPr>
          <w:rFonts w:cstheme="majorHAnsi"/>
          <w:sz w:val="22"/>
          <w:szCs w:val="22"/>
        </w:rPr>
        <w:t xml:space="preserve">conservare adeguatamente su supporto cartaceo e informatico tutta la documentazione inerente </w:t>
      </w:r>
      <w:proofErr w:type="gramStart"/>
      <w:r>
        <w:rPr>
          <w:rFonts w:cstheme="majorHAnsi"/>
          <w:sz w:val="22"/>
          <w:szCs w:val="22"/>
        </w:rPr>
        <w:t>l’assunzione</w:t>
      </w:r>
      <w:proofErr w:type="gramEnd"/>
      <w:r>
        <w:rPr>
          <w:rFonts w:cstheme="majorHAnsi"/>
          <w:sz w:val="22"/>
          <w:szCs w:val="22"/>
        </w:rPr>
        <w:t>;</w:t>
      </w:r>
    </w:p>
    <w:p w14:paraId="294BE3B7" w14:textId="77777777" w:rsidR="00352E46" w:rsidRPr="00856ED9" w:rsidRDefault="00352E46" w:rsidP="00352E46">
      <w:pPr>
        <w:pStyle w:val="Paragrafoelenco"/>
        <w:numPr>
          <w:ilvl w:val="0"/>
          <w:numId w:val="43"/>
        </w:numPr>
        <w:tabs>
          <w:tab w:val="left" w:pos="1117"/>
        </w:tabs>
        <w:suppressAutoHyphens/>
        <w:spacing w:line="320" w:lineRule="atLeast"/>
        <w:contextualSpacing w:val="0"/>
        <w:jc w:val="both"/>
        <w:rPr>
          <w:rFonts w:cstheme="majorHAnsi"/>
          <w:sz w:val="22"/>
          <w:szCs w:val="22"/>
        </w:rPr>
      </w:pPr>
      <w:r>
        <w:rPr>
          <w:rFonts w:cstheme="majorHAnsi"/>
          <w:sz w:val="22"/>
          <w:szCs w:val="22"/>
        </w:rPr>
        <w:t xml:space="preserve">accettare il controllo dell’Unione Europea, dello Stato </w:t>
      </w:r>
      <w:proofErr w:type="gramStart"/>
      <w:r>
        <w:rPr>
          <w:rFonts w:cstheme="majorHAnsi"/>
          <w:sz w:val="22"/>
          <w:szCs w:val="22"/>
        </w:rPr>
        <w:t>Italiano</w:t>
      </w:r>
      <w:proofErr w:type="gramEnd"/>
      <w:r>
        <w:rPr>
          <w:rFonts w:cstheme="majorHAnsi"/>
          <w:sz w:val="22"/>
          <w:szCs w:val="22"/>
        </w:rPr>
        <w:t xml:space="preserve"> e della Regione Basilicata rendendosi disponibile per eventuali controlli in loco in itinere e a chiusura dell’intervento da parte dei revisori nazionali ed europei;</w:t>
      </w:r>
    </w:p>
    <w:p w14:paraId="5F6BBB38" w14:textId="77777777" w:rsidR="00352E46" w:rsidRPr="00856ED9" w:rsidRDefault="00352E46" w:rsidP="00352E46">
      <w:pPr>
        <w:pStyle w:val="Paragrafoelenco"/>
        <w:numPr>
          <w:ilvl w:val="0"/>
          <w:numId w:val="43"/>
        </w:numPr>
        <w:tabs>
          <w:tab w:val="left" w:pos="1117"/>
        </w:tabs>
        <w:suppressAutoHyphens/>
        <w:spacing w:line="320" w:lineRule="atLeast"/>
        <w:contextualSpacing w:val="0"/>
        <w:jc w:val="both"/>
        <w:rPr>
          <w:rFonts w:cstheme="majorHAnsi"/>
          <w:sz w:val="22"/>
          <w:szCs w:val="22"/>
        </w:rPr>
      </w:pPr>
      <w:r>
        <w:rPr>
          <w:rFonts w:cstheme="majorHAnsi"/>
          <w:sz w:val="22"/>
          <w:szCs w:val="22"/>
        </w:rPr>
        <w:t>rendere disponibili i documenti giustificativi relativi ai servizi erogati e alle spese sostenute per un periodo di cinque anni dopo la ricezione dell’ultimo pagamento, fatto salvo quanto ulteriormente disposto in materia di Aiuti di stato;</w:t>
      </w:r>
    </w:p>
    <w:p w14:paraId="42FA4815" w14:textId="77777777" w:rsidR="00352E46" w:rsidRPr="00856ED9" w:rsidRDefault="00352E46" w:rsidP="00352E46">
      <w:pPr>
        <w:pStyle w:val="Paragrafoelenco"/>
        <w:numPr>
          <w:ilvl w:val="0"/>
          <w:numId w:val="43"/>
        </w:numPr>
        <w:tabs>
          <w:tab w:val="left" w:pos="1117"/>
        </w:tabs>
        <w:suppressAutoHyphens/>
        <w:spacing w:line="320" w:lineRule="atLeast"/>
        <w:contextualSpacing w:val="0"/>
        <w:jc w:val="both"/>
        <w:rPr>
          <w:rFonts w:cstheme="majorHAnsi"/>
          <w:sz w:val="22"/>
          <w:szCs w:val="22"/>
        </w:rPr>
      </w:pPr>
      <w:r>
        <w:rPr>
          <w:rFonts w:cstheme="majorHAnsi"/>
          <w:sz w:val="22"/>
          <w:szCs w:val="22"/>
        </w:rPr>
        <w:t>applicare nei confronti del personale dipendente il contratto collettivo nazionale di riferimento;</w:t>
      </w:r>
    </w:p>
    <w:p w14:paraId="16AC2752" w14:textId="77777777" w:rsidR="00352E46" w:rsidRPr="00856ED9" w:rsidRDefault="00352E46" w:rsidP="00352E46">
      <w:pPr>
        <w:pStyle w:val="Paragrafoelenco"/>
        <w:numPr>
          <w:ilvl w:val="0"/>
          <w:numId w:val="43"/>
        </w:numPr>
        <w:tabs>
          <w:tab w:val="left" w:pos="1117"/>
        </w:tabs>
        <w:suppressAutoHyphens/>
        <w:spacing w:line="320" w:lineRule="atLeast"/>
        <w:contextualSpacing w:val="0"/>
        <w:jc w:val="both"/>
        <w:rPr>
          <w:rFonts w:cstheme="majorHAnsi"/>
          <w:sz w:val="22"/>
          <w:szCs w:val="22"/>
        </w:rPr>
      </w:pPr>
      <w:r>
        <w:rPr>
          <w:rFonts w:cstheme="majorHAnsi"/>
          <w:sz w:val="22"/>
          <w:szCs w:val="22"/>
        </w:rPr>
        <w:t>assicurare la tracciabilità delle movimentazioni finanziarie attraverso un conto corrente bancario dedicato se pur non esclusivo nel rispetto della legge n.136/2010 ed indicare le generalità ed il codice fiscale delle persone delegate ad operare sullo stesso;</w:t>
      </w:r>
    </w:p>
    <w:p w14:paraId="656D3886" w14:textId="77777777" w:rsidR="00352E46" w:rsidRPr="00856ED9" w:rsidRDefault="00352E46" w:rsidP="00352E46">
      <w:pPr>
        <w:pStyle w:val="Paragrafoelenco"/>
        <w:numPr>
          <w:ilvl w:val="0"/>
          <w:numId w:val="43"/>
        </w:numPr>
        <w:tabs>
          <w:tab w:val="left" w:pos="1117"/>
        </w:tabs>
        <w:suppressAutoHyphens/>
        <w:spacing w:line="320" w:lineRule="atLeast"/>
        <w:contextualSpacing w:val="0"/>
        <w:jc w:val="both"/>
        <w:rPr>
          <w:rFonts w:cstheme="majorHAnsi"/>
          <w:sz w:val="22"/>
          <w:szCs w:val="22"/>
        </w:rPr>
      </w:pPr>
      <w:r>
        <w:rPr>
          <w:rFonts w:cstheme="majorHAnsi"/>
          <w:sz w:val="22"/>
          <w:szCs w:val="22"/>
        </w:rPr>
        <w:t xml:space="preserve">tenere una contabilità separata oppure una codifica contabile adeguata </w:t>
      </w:r>
      <w:proofErr w:type="gramStart"/>
      <w:r>
        <w:rPr>
          <w:rFonts w:cstheme="majorHAnsi"/>
          <w:sz w:val="22"/>
          <w:szCs w:val="22"/>
        </w:rPr>
        <w:t>per</w:t>
      </w:r>
      <w:proofErr w:type="gramEnd"/>
      <w:r>
        <w:rPr>
          <w:rFonts w:cstheme="majorHAnsi"/>
          <w:sz w:val="22"/>
          <w:szCs w:val="22"/>
        </w:rPr>
        <w:t xml:space="preserve"> tutte le transazioni relative all’operazione;</w:t>
      </w:r>
    </w:p>
    <w:p w14:paraId="2A1E4E50" w14:textId="77777777" w:rsidR="00352E46" w:rsidRPr="00856ED9" w:rsidRDefault="00352E46" w:rsidP="00352E46">
      <w:pPr>
        <w:pStyle w:val="Paragrafoelenco"/>
        <w:numPr>
          <w:ilvl w:val="0"/>
          <w:numId w:val="43"/>
        </w:numPr>
        <w:tabs>
          <w:tab w:val="left" w:pos="1117"/>
        </w:tabs>
        <w:suppressAutoHyphens/>
        <w:spacing w:line="320" w:lineRule="atLeast"/>
        <w:contextualSpacing w:val="0"/>
        <w:jc w:val="both"/>
        <w:rPr>
          <w:rFonts w:cstheme="majorHAnsi"/>
          <w:sz w:val="22"/>
          <w:szCs w:val="22"/>
        </w:rPr>
      </w:pPr>
      <w:r>
        <w:rPr>
          <w:rFonts w:cstheme="majorHAnsi"/>
          <w:sz w:val="22"/>
          <w:szCs w:val="22"/>
        </w:rPr>
        <w:t xml:space="preserve">comunicare tempestivamente ogni eventuale variazione dei dati relativi al rappresentante legale o al beneficiario stesso; non mettere in pratica atti, patti o comportamenti discriminatori ai sensi degli artt.25 e 26 del </w:t>
      </w:r>
      <w:proofErr w:type="spellStart"/>
      <w:r>
        <w:rPr>
          <w:rFonts w:cstheme="majorHAnsi"/>
          <w:sz w:val="22"/>
          <w:szCs w:val="22"/>
        </w:rPr>
        <w:t>d.lgs</w:t>
      </w:r>
      <w:proofErr w:type="spellEnd"/>
      <w:r>
        <w:rPr>
          <w:rFonts w:cstheme="majorHAnsi"/>
          <w:sz w:val="22"/>
          <w:szCs w:val="22"/>
        </w:rPr>
        <w:t xml:space="preserve"> n.198/2006 accertati da parte della direzione provinciale del lavoro territorialmente competente;</w:t>
      </w:r>
    </w:p>
    <w:p w14:paraId="67AF2089" w14:textId="77777777" w:rsidR="00352E46" w:rsidRPr="00856ED9" w:rsidRDefault="00352E46" w:rsidP="00352E46">
      <w:pPr>
        <w:pStyle w:val="Paragrafoelenco"/>
        <w:numPr>
          <w:ilvl w:val="0"/>
          <w:numId w:val="43"/>
        </w:numPr>
        <w:tabs>
          <w:tab w:val="left" w:pos="1117"/>
        </w:tabs>
        <w:suppressAutoHyphens/>
        <w:spacing w:line="320" w:lineRule="atLeast"/>
        <w:contextualSpacing w:val="0"/>
        <w:jc w:val="both"/>
        <w:rPr>
          <w:rFonts w:cstheme="majorHAnsi"/>
          <w:sz w:val="22"/>
          <w:szCs w:val="22"/>
        </w:rPr>
      </w:pPr>
      <w:r>
        <w:rPr>
          <w:rFonts w:cstheme="majorHAnsi"/>
          <w:sz w:val="22"/>
          <w:szCs w:val="22"/>
        </w:rPr>
        <w:t>esibire la documentazione originale su richiesta della Regione;</w:t>
      </w:r>
    </w:p>
    <w:p w14:paraId="448020EE" w14:textId="77777777" w:rsidR="00352E46" w:rsidRPr="00856ED9" w:rsidRDefault="00352E46" w:rsidP="00352E46">
      <w:pPr>
        <w:pStyle w:val="Paragrafoelenco"/>
        <w:numPr>
          <w:ilvl w:val="0"/>
          <w:numId w:val="43"/>
        </w:numPr>
        <w:tabs>
          <w:tab w:val="left" w:pos="1117"/>
        </w:tabs>
        <w:suppressAutoHyphens/>
        <w:spacing w:line="320" w:lineRule="atLeast"/>
        <w:contextualSpacing w:val="0"/>
        <w:jc w:val="both"/>
        <w:rPr>
          <w:rFonts w:cstheme="majorHAnsi"/>
          <w:sz w:val="22"/>
          <w:szCs w:val="22"/>
        </w:rPr>
      </w:pPr>
      <w:r>
        <w:rPr>
          <w:rFonts w:cstheme="majorHAnsi"/>
          <w:sz w:val="22"/>
          <w:szCs w:val="22"/>
        </w:rPr>
        <w:t>fornire con cadenza periodica e secondo le modalità stabilite dalla Regione tutti i dati richiesti;</w:t>
      </w:r>
    </w:p>
    <w:p w14:paraId="027C194A" w14:textId="77777777" w:rsidR="00352E46" w:rsidRPr="00856ED9" w:rsidRDefault="00352E46" w:rsidP="00352E46">
      <w:pPr>
        <w:pStyle w:val="Paragrafoelenco"/>
        <w:numPr>
          <w:ilvl w:val="0"/>
          <w:numId w:val="43"/>
        </w:numPr>
        <w:tabs>
          <w:tab w:val="left" w:pos="1117"/>
        </w:tabs>
        <w:suppressAutoHyphens/>
        <w:spacing w:line="320" w:lineRule="atLeast"/>
        <w:contextualSpacing w:val="0"/>
        <w:jc w:val="both"/>
        <w:rPr>
          <w:rFonts w:cstheme="majorHAnsi"/>
          <w:sz w:val="22"/>
          <w:szCs w:val="22"/>
        </w:rPr>
      </w:pPr>
      <w:r>
        <w:rPr>
          <w:rFonts w:cstheme="majorHAnsi"/>
          <w:sz w:val="22"/>
          <w:szCs w:val="22"/>
        </w:rPr>
        <w:t xml:space="preserve">inserire con cadenza periodica a dichiarazione della spesa sostenuta sul sistema informativo regionale </w:t>
      </w:r>
    </w:p>
    <w:p w14:paraId="6DE2E2A7" w14:textId="77777777" w:rsidR="00352E46" w:rsidRPr="00856ED9" w:rsidRDefault="00352E46" w:rsidP="00352E46">
      <w:pPr>
        <w:pStyle w:val="Paragrafoelenco"/>
        <w:numPr>
          <w:ilvl w:val="0"/>
          <w:numId w:val="43"/>
        </w:numPr>
        <w:tabs>
          <w:tab w:val="left" w:pos="1117"/>
        </w:tabs>
        <w:suppressAutoHyphens/>
        <w:spacing w:line="320" w:lineRule="atLeast"/>
        <w:contextualSpacing w:val="0"/>
        <w:jc w:val="both"/>
        <w:rPr>
          <w:rFonts w:cstheme="majorHAnsi"/>
          <w:sz w:val="22"/>
          <w:szCs w:val="22"/>
        </w:rPr>
      </w:pPr>
      <w:r>
        <w:rPr>
          <w:rFonts w:cstheme="majorHAnsi"/>
          <w:sz w:val="22"/>
          <w:szCs w:val="22"/>
        </w:rPr>
        <w:t>assicurare la massima collaborazione per lo svolgimento delle verifiche con la presenza del personale responsabile;</w:t>
      </w:r>
    </w:p>
    <w:p w14:paraId="341E1868" w14:textId="77777777" w:rsidR="00352E46" w:rsidRPr="00856ED9" w:rsidRDefault="00352E46" w:rsidP="00352E46">
      <w:pPr>
        <w:pStyle w:val="Paragrafoelenco"/>
        <w:numPr>
          <w:ilvl w:val="0"/>
          <w:numId w:val="43"/>
        </w:numPr>
        <w:tabs>
          <w:tab w:val="left" w:pos="1117"/>
        </w:tabs>
        <w:suppressAutoHyphens/>
        <w:spacing w:line="320" w:lineRule="atLeast"/>
        <w:contextualSpacing w:val="0"/>
        <w:jc w:val="both"/>
        <w:rPr>
          <w:rFonts w:cstheme="majorHAnsi"/>
          <w:sz w:val="22"/>
          <w:szCs w:val="22"/>
        </w:rPr>
      </w:pPr>
      <w:r>
        <w:rPr>
          <w:rFonts w:cstheme="majorHAnsi"/>
          <w:sz w:val="22"/>
          <w:szCs w:val="22"/>
        </w:rPr>
        <w:t>agevolare l’effettuazione dei controlli nel corso delle visite ispettive e in loco;</w:t>
      </w:r>
    </w:p>
    <w:p w14:paraId="019B2261" w14:textId="77777777" w:rsidR="00352E46" w:rsidRPr="00856ED9" w:rsidRDefault="00352E46" w:rsidP="00352E46">
      <w:pPr>
        <w:pStyle w:val="Paragrafoelenco"/>
        <w:numPr>
          <w:ilvl w:val="0"/>
          <w:numId w:val="43"/>
        </w:numPr>
        <w:tabs>
          <w:tab w:val="left" w:pos="1117"/>
        </w:tabs>
        <w:suppressAutoHyphens/>
        <w:spacing w:line="320" w:lineRule="atLeast"/>
        <w:contextualSpacing w:val="0"/>
        <w:jc w:val="both"/>
        <w:rPr>
          <w:rFonts w:cstheme="majorHAnsi"/>
          <w:sz w:val="22"/>
          <w:szCs w:val="22"/>
        </w:rPr>
      </w:pPr>
      <w:r>
        <w:rPr>
          <w:rFonts w:cstheme="majorHAnsi"/>
          <w:sz w:val="22"/>
          <w:szCs w:val="22"/>
        </w:rPr>
        <w:t>fornire le informazioni ordinarie e straordinarie richieste entro i termini fissati;</w:t>
      </w:r>
    </w:p>
    <w:p w14:paraId="3782997D" w14:textId="77777777" w:rsidR="00352E46" w:rsidRPr="00856ED9" w:rsidRDefault="00352E46" w:rsidP="00352E46">
      <w:pPr>
        <w:pStyle w:val="Paragrafoelenco"/>
        <w:numPr>
          <w:ilvl w:val="0"/>
          <w:numId w:val="43"/>
        </w:numPr>
        <w:tabs>
          <w:tab w:val="left" w:pos="1117"/>
        </w:tabs>
        <w:suppressAutoHyphens/>
        <w:spacing w:line="320" w:lineRule="atLeast"/>
        <w:contextualSpacing w:val="0"/>
        <w:jc w:val="both"/>
        <w:rPr>
          <w:rFonts w:cstheme="majorHAnsi"/>
          <w:sz w:val="22"/>
          <w:szCs w:val="22"/>
        </w:rPr>
      </w:pPr>
      <w:r>
        <w:rPr>
          <w:rFonts w:cstheme="majorHAnsi"/>
          <w:sz w:val="22"/>
          <w:szCs w:val="22"/>
        </w:rPr>
        <w:t>rispettare la normativa in materia fiscale, previdenziale e di sicurezza dei lavoratori, nonché il rispetto della normativa in tema di concorrenza, appalti, ambiente e di pari opportunità nei termini indicati dall’art. 6 del Reg. (UE) 1057/2021 rubricato “</w:t>
      </w:r>
      <w:r w:rsidRPr="00C5505E">
        <w:rPr>
          <w:rFonts w:cstheme="majorHAnsi"/>
          <w:sz w:val="22"/>
          <w:szCs w:val="22"/>
        </w:rPr>
        <w:t>Parità di genere, pari opportunità e non discriminazione</w:t>
      </w:r>
      <w:r>
        <w:rPr>
          <w:rFonts w:cstheme="majorHAnsi"/>
          <w:sz w:val="22"/>
          <w:szCs w:val="22"/>
        </w:rPr>
        <w:t>”.</w:t>
      </w:r>
    </w:p>
    <w:p w14:paraId="2847175F" w14:textId="77777777" w:rsidR="00352E46" w:rsidRDefault="00352E46" w:rsidP="00352E46">
      <w:pPr>
        <w:numPr>
          <w:ilvl w:val="0"/>
          <w:numId w:val="38"/>
        </w:numPr>
        <w:suppressAutoHyphens/>
        <w:spacing w:line="320" w:lineRule="atLeast"/>
        <w:ind w:left="142" w:firstLine="0"/>
        <w:jc w:val="both"/>
        <w:rPr>
          <w:rFonts w:asciiTheme="majorHAnsi" w:hAnsiTheme="majorHAnsi" w:cstheme="majorHAnsi"/>
          <w:sz w:val="22"/>
          <w:szCs w:val="22"/>
        </w:rPr>
      </w:pPr>
      <w:r>
        <w:rPr>
          <w:rFonts w:cstheme="majorHAnsi"/>
          <w:sz w:val="22"/>
          <w:szCs w:val="22"/>
        </w:rPr>
        <w:t xml:space="preserve">In caso di inosservanza di uno o più obblighi posti a carico del soggetto beneficiario la Regione, previa diffida </w:t>
      </w:r>
      <w:proofErr w:type="gramStart"/>
      <w:r>
        <w:rPr>
          <w:rFonts w:cstheme="majorHAnsi"/>
          <w:sz w:val="22"/>
          <w:szCs w:val="22"/>
        </w:rPr>
        <w:t>ad</w:t>
      </w:r>
      <w:proofErr w:type="gramEnd"/>
      <w:r>
        <w:rPr>
          <w:rFonts w:cstheme="majorHAnsi"/>
          <w:sz w:val="22"/>
          <w:szCs w:val="22"/>
        </w:rPr>
        <w:t xml:space="preserve"> adempiere, procede alla revoca del finanziamento e al recupero delle somme già erogate come previsto dall’art. 16 del presente avviso.</w:t>
      </w:r>
    </w:p>
    <w:p w14:paraId="088BCA64" w14:textId="7CA4740D" w:rsidR="004E26DE" w:rsidRPr="009D0AE6" w:rsidRDefault="004E26DE" w:rsidP="004C51A6">
      <w:pPr>
        <w:spacing w:after="120"/>
        <w:jc w:val="both"/>
        <w:rPr>
          <w:rFonts w:asciiTheme="majorHAnsi" w:hAnsiTheme="majorHAnsi" w:cstheme="majorHAnsi"/>
          <w:sz w:val="22"/>
          <w:szCs w:val="22"/>
        </w:rPr>
      </w:pPr>
    </w:p>
    <w:p w14:paraId="4C052037" w14:textId="4AE0FC60" w:rsidR="008D26BB" w:rsidRDefault="008D26BB" w:rsidP="004C51A6">
      <w:pPr>
        <w:spacing w:after="120"/>
        <w:jc w:val="both"/>
        <w:rPr>
          <w:rFonts w:asciiTheme="majorHAnsi" w:hAnsiTheme="majorHAnsi" w:cstheme="majorHAnsi"/>
          <w:sz w:val="22"/>
          <w:szCs w:val="22"/>
        </w:rPr>
      </w:pPr>
    </w:p>
    <w:p w14:paraId="343EC0C6" w14:textId="667633DC" w:rsidR="00F86C62" w:rsidRDefault="00F86C62" w:rsidP="004C51A6">
      <w:pPr>
        <w:spacing w:after="120"/>
        <w:jc w:val="both"/>
        <w:rPr>
          <w:rFonts w:asciiTheme="majorHAnsi" w:hAnsiTheme="majorHAnsi" w:cstheme="majorHAnsi"/>
          <w:sz w:val="22"/>
          <w:szCs w:val="22"/>
        </w:rPr>
      </w:pPr>
    </w:p>
    <w:p w14:paraId="5FB06725" w14:textId="77777777" w:rsidR="00F86C62" w:rsidRPr="009D0AE6" w:rsidRDefault="00F86C62" w:rsidP="004C51A6">
      <w:pPr>
        <w:spacing w:after="120"/>
        <w:jc w:val="both"/>
        <w:rPr>
          <w:rFonts w:asciiTheme="majorHAnsi" w:hAnsiTheme="majorHAnsi" w:cstheme="majorHAnsi"/>
          <w:sz w:val="22"/>
          <w:szCs w:val="22"/>
        </w:rPr>
      </w:pPr>
    </w:p>
    <w:p w14:paraId="75E025CF" w14:textId="77777777" w:rsidR="00B07B9E" w:rsidRPr="009D0AE6" w:rsidRDefault="00E974FB" w:rsidP="00E974FB">
      <w:pPr>
        <w:pStyle w:val="Paragrafoelenco"/>
        <w:spacing w:after="120"/>
        <w:ind w:hanging="720"/>
        <w:jc w:val="both"/>
        <w:rPr>
          <w:rFonts w:asciiTheme="majorHAnsi" w:hAnsiTheme="majorHAnsi" w:cstheme="majorHAnsi"/>
          <w:sz w:val="22"/>
          <w:szCs w:val="22"/>
        </w:rPr>
      </w:pPr>
      <w:r w:rsidRPr="009D0AE6">
        <w:rPr>
          <w:rFonts w:asciiTheme="majorHAnsi" w:hAnsiTheme="majorHAnsi" w:cstheme="majorHAnsi"/>
          <w:sz w:val="22"/>
          <w:szCs w:val="22"/>
        </w:rPr>
        <w:t xml:space="preserve">Articolo 4 </w:t>
      </w:r>
      <w:r w:rsidR="00B07B9E" w:rsidRPr="009D0AE6">
        <w:rPr>
          <w:rFonts w:asciiTheme="majorHAnsi" w:hAnsiTheme="majorHAnsi" w:cstheme="majorHAnsi"/>
          <w:sz w:val="22"/>
          <w:szCs w:val="22"/>
        </w:rPr>
        <w:t xml:space="preserve">- Verifiche </w:t>
      </w:r>
    </w:p>
    <w:p w14:paraId="33175AFB" w14:textId="77777777" w:rsidR="00E974FB" w:rsidRPr="009D0AE6" w:rsidRDefault="00E974FB" w:rsidP="00E974FB">
      <w:pPr>
        <w:pStyle w:val="Paragrafoelenco"/>
        <w:spacing w:after="120"/>
        <w:ind w:hanging="720"/>
        <w:jc w:val="both"/>
        <w:rPr>
          <w:rFonts w:asciiTheme="majorHAnsi" w:hAnsiTheme="majorHAnsi" w:cstheme="majorHAnsi"/>
          <w:sz w:val="22"/>
          <w:szCs w:val="22"/>
        </w:rPr>
      </w:pPr>
    </w:p>
    <w:p w14:paraId="220A0E80" w14:textId="77777777" w:rsidR="002D4F13" w:rsidRPr="009D0AE6" w:rsidRDefault="002D4F13" w:rsidP="002D4F13">
      <w:pPr>
        <w:numPr>
          <w:ilvl w:val="0"/>
          <w:numId w:val="18"/>
        </w:numPr>
        <w:suppressAutoHyphens/>
        <w:spacing w:line="320" w:lineRule="atLeast"/>
        <w:ind w:left="142" w:firstLine="0"/>
        <w:jc w:val="both"/>
        <w:rPr>
          <w:rFonts w:asciiTheme="majorHAnsi" w:hAnsiTheme="majorHAnsi" w:cstheme="majorHAnsi"/>
          <w:sz w:val="22"/>
          <w:szCs w:val="22"/>
        </w:rPr>
      </w:pPr>
      <w:r w:rsidRPr="009D0AE6">
        <w:rPr>
          <w:rFonts w:asciiTheme="majorHAnsi" w:hAnsiTheme="majorHAnsi" w:cstheme="majorHAnsi"/>
          <w:sz w:val="22"/>
          <w:szCs w:val="22"/>
        </w:rPr>
        <w:t xml:space="preserve">Tenuto conto delle specificità delle misure realizzate nell’ambito </w:t>
      </w:r>
      <w:proofErr w:type="gramStart"/>
      <w:r w:rsidRPr="009D0AE6">
        <w:rPr>
          <w:rFonts w:asciiTheme="majorHAnsi" w:hAnsiTheme="majorHAnsi" w:cstheme="majorHAnsi"/>
          <w:sz w:val="22"/>
          <w:szCs w:val="22"/>
        </w:rPr>
        <w:t>dell’ Avviso</w:t>
      </w:r>
      <w:proofErr w:type="gramEnd"/>
      <w:r w:rsidRPr="009D0AE6">
        <w:rPr>
          <w:rFonts w:asciiTheme="majorHAnsi" w:hAnsiTheme="majorHAnsi" w:cstheme="majorHAnsi"/>
          <w:sz w:val="22"/>
          <w:szCs w:val="22"/>
        </w:rPr>
        <w:t>, ai fini della verifica della regolarità delle operazioni, gli uffici regionali competenti possono svolgere in qualsiasi momento:</w:t>
      </w:r>
    </w:p>
    <w:p w14:paraId="76DB0AA1" w14:textId="77777777" w:rsidR="002D4F13" w:rsidRPr="009D0AE6" w:rsidRDefault="002D4F13" w:rsidP="008D26BB">
      <w:pPr>
        <w:pStyle w:val="Paragrafoelenco"/>
        <w:numPr>
          <w:ilvl w:val="0"/>
          <w:numId w:val="28"/>
        </w:numPr>
        <w:tabs>
          <w:tab w:val="left" w:pos="397"/>
        </w:tabs>
        <w:suppressAutoHyphens/>
        <w:spacing w:line="320" w:lineRule="atLeast"/>
        <w:ind w:left="851" w:hanging="425"/>
        <w:contextualSpacing w:val="0"/>
        <w:jc w:val="both"/>
        <w:rPr>
          <w:rFonts w:asciiTheme="majorHAnsi" w:hAnsiTheme="majorHAnsi" w:cstheme="majorHAnsi"/>
          <w:sz w:val="22"/>
          <w:szCs w:val="22"/>
        </w:rPr>
      </w:pPr>
      <w:r w:rsidRPr="009D0AE6">
        <w:rPr>
          <w:rFonts w:asciiTheme="majorHAnsi" w:hAnsiTheme="majorHAnsi" w:cstheme="majorHAnsi"/>
          <w:sz w:val="22"/>
          <w:szCs w:val="22"/>
        </w:rPr>
        <w:t>controlli ai fini dell’ammissibilità della domanda, ai sensi di quanto disciplinato dall’Avviso;</w:t>
      </w:r>
    </w:p>
    <w:p w14:paraId="4C33C34A" w14:textId="77777777" w:rsidR="002D4F13" w:rsidRPr="009D0AE6" w:rsidRDefault="002D4F13" w:rsidP="008D26BB">
      <w:pPr>
        <w:pStyle w:val="Paragrafoelenco"/>
        <w:numPr>
          <w:ilvl w:val="0"/>
          <w:numId w:val="28"/>
        </w:numPr>
        <w:tabs>
          <w:tab w:val="left" w:pos="397"/>
        </w:tabs>
        <w:suppressAutoHyphens/>
        <w:spacing w:line="320" w:lineRule="atLeast"/>
        <w:ind w:left="851" w:hanging="425"/>
        <w:contextualSpacing w:val="0"/>
        <w:jc w:val="both"/>
        <w:rPr>
          <w:rFonts w:asciiTheme="majorHAnsi" w:hAnsiTheme="majorHAnsi" w:cstheme="majorHAnsi"/>
          <w:sz w:val="22"/>
          <w:szCs w:val="22"/>
        </w:rPr>
      </w:pPr>
      <w:r w:rsidRPr="009D0AE6">
        <w:rPr>
          <w:rFonts w:asciiTheme="majorHAnsi" w:hAnsiTheme="majorHAnsi" w:cstheme="majorHAnsi"/>
          <w:sz w:val="22"/>
          <w:szCs w:val="22"/>
        </w:rPr>
        <w:t>controlli a campione e/o puntuali sulle dichiarazioni sostitutive di certificazione rese ai sensi del DPR 445/2000 in sede di presentazione delle domande di contributo e in sede delle richieste di erogazione dell’incentivo;</w:t>
      </w:r>
    </w:p>
    <w:p w14:paraId="78D7D103" w14:textId="77777777" w:rsidR="002D4F13" w:rsidRPr="009D0AE6" w:rsidRDefault="002D4F13" w:rsidP="008D26BB">
      <w:pPr>
        <w:pStyle w:val="Paragrafoelenco"/>
        <w:numPr>
          <w:ilvl w:val="0"/>
          <w:numId w:val="29"/>
        </w:numPr>
        <w:tabs>
          <w:tab w:val="left" w:pos="397"/>
        </w:tabs>
        <w:suppressAutoHyphens/>
        <w:spacing w:line="320" w:lineRule="atLeast"/>
        <w:ind w:left="851" w:hanging="425"/>
        <w:contextualSpacing w:val="0"/>
        <w:jc w:val="both"/>
        <w:rPr>
          <w:rFonts w:asciiTheme="majorHAnsi" w:hAnsiTheme="majorHAnsi" w:cstheme="majorHAnsi"/>
          <w:sz w:val="22"/>
          <w:szCs w:val="22"/>
        </w:rPr>
      </w:pPr>
      <w:r w:rsidRPr="009D0AE6">
        <w:rPr>
          <w:rFonts w:asciiTheme="majorHAnsi" w:hAnsiTheme="majorHAnsi" w:cstheme="majorHAnsi"/>
          <w:sz w:val="22"/>
          <w:szCs w:val="22"/>
        </w:rPr>
        <w:t>controlli in itinere sul possesso dei requisiti richiesti ai datori di lavoro circa il mantenimento in forza del personale assunto oggetto di contribuzione;</w:t>
      </w:r>
    </w:p>
    <w:p w14:paraId="0A7A45D9" w14:textId="3AF9E5BC" w:rsidR="002D4F13" w:rsidRPr="009D0AE6" w:rsidRDefault="002D4F13" w:rsidP="008D26BB">
      <w:pPr>
        <w:pStyle w:val="Paragrafoelenco"/>
        <w:numPr>
          <w:ilvl w:val="0"/>
          <w:numId w:val="29"/>
        </w:numPr>
        <w:tabs>
          <w:tab w:val="left" w:pos="397"/>
        </w:tabs>
        <w:suppressAutoHyphens/>
        <w:spacing w:line="320" w:lineRule="atLeast"/>
        <w:ind w:left="851" w:hanging="425"/>
        <w:contextualSpacing w:val="0"/>
        <w:jc w:val="both"/>
        <w:rPr>
          <w:rFonts w:asciiTheme="majorHAnsi" w:hAnsiTheme="majorHAnsi" w:cstheme="majorHAnsi"/>
          <w:sz w:val="22"/>
          <w:szCs w:val="22"/>
        </w:rPr>
      </w:pPr>
      <w:r w:rsidRPr="009D0AE6">
        <w:rPr>
          <w:rFonts w:asciiTheme="majorHAnsi" w:hAnsiTheme="majorHAnsi" w:cstheme="majorHAnsi"/>
          <w:sz w:val="22"/>
          <w:szCs w:val="22"/>
        </w:rPr>
        <w:t>controlli previsti dal vigente Sistema di Gestione e Controllo del P</w:t>
      </w:r>
      <w:r w:rsidR="001C2E94" w:rsidRPr="009D0AE6">
        <w:rPr>
          <w:rFonts w:asciiTheme="majorHAnsi" w:hAnsiTheme="majorHAnsi" w:cstheme="majorHAnsi"/>
          <w:sz w:val="22"/>
          <w:szCs w:val="22"/>
        </w:rPr>
        <w:t>O</w:t>
      </w:r>
      <w:r w:rsidRPr="009D0AE6">
        <w:rPr>
          <w:rFonts w:asciiTheme="majorHAnsi" w:hAnsiTheme="majorHAnsi" w:cstheme="majorHAnsi"/>
          <w:sz w:val="22"/>
          <w:szCs w:val="22"/>
        </w:rPr>
        <w:t xml:space="preserve"> FSE + 2021-2027.</w:t>
      </w:r>
    </w:p>
    <w:p w14:paraId="0FD63CB9" w14:textId="64C2D879" w:rsidR="002D4F13" w:rsidRPr="009D0AE6" w:rsidRDefault="002D4F13" w:rsidP="002D4F13">
      <w:pPr>
        <w:numPr>
          <w:ilvl w:val="0"/>
          <w:numId w:val="18"/>
        </w:numPr>
        <w:suppressAutoHyphens/>
        <w:spacing w:line="320" w:lineRule="atLeast"/>
        <w:ind w:left="142" w:firstLine="0"/>
        <w:jc w:val="both"/>
        <w:rPr>
          <w:rFonts w:asciiTheme="majorHAnsi" w:hAnsiTheme="majorHAnsi" w:cstheme="majorHAnsi"/>
          <w:sz w:val="22"/>
          <w:szCs w:val="22"/>
        </w:rPr>
      </w:pPr>
      <w:r w:rsidRPr="009D0AE6">
        <w:rPr>
          <w:rFonts w:asciiTheme="majorHAnsi" w:hAnsiTheme="majorHAnsi" w:cstheme="majorHAnsi"/>
          <w:sz w:val="22"/>
          <w:szCs w:val="22"/>
        </w:rPr>
        <w:t xml:space="preserve">Il controllo </w:t>
      </w:r>
      <w:r w:rsidR="008D26BB" w:rsidRPr="009D0AE6">
        <w:rPr>
          <w:rFonts w:asciiTheme="majorHAnsi" w:hAnsiTheme="majorHAnsi" w:cstheme="majorHAnsi"/>
          <w:sz w:val="22"/>
          <w:szCs w:val="22"/>
        </w:rPr>
        <w:t xml:space="preserve">e il monitoraggio </w:t>
      </w:r>
      <w:r w:rsidRPr="009D0AE6">
        <w:rPr>
          <w:rFonts w:asciiTheme="majorHAnsi" w:hAnsiTheme="majorHAnsi" w:cstheme="majorHAnsi"/>
          <w:sz w:val="22"/>
          <w:szCs w:val="22"/>
        </w:rPr>
        <w:t>si concentra</w:t>
      </w:r>
      <w:r w:rsidR="008D26BB" w:rsidRPr="009D0AE6">
        <w:rPr>
          <w:rFonts w:asciiTheme="majorHAnsi" w:hAnsiTheme="majorHAnsi" w:cstheme="majorHAnsi"/>
          <w:sz w:val="22"/>
          <w:szCs w:val="22"/>
        </w:rPr>
        <w:t>no</w:t>
      </w:r>
      <w:r w:rsidRPr="009D0AE6">
        <w:rPr>
          <w:rFonts w:asciiTheme="majorHAnsi" w:hAnsiTheme="majorHAnsi" w:cstheme="majorHAnsi"/>
          <w:sz w:val="22"/>
          <w:szCs w:val="22"/>
        </w:rPr>
        <w:t xml:space="preserve"> su:</w:t>
      </w:r>
    </w:p>
    <w:p w14:paraId="28E44319" w14:textId="77777777" w:rsidR="002D4F13" w:rsidRPr="009D0AE6" w:rsidRDefault="002D4F13" w:rsidP="008D26BB">
      <w:pPr>
        <w:pStyle w:val="Paragrafoelenco"/>
        <w:numPr>
          <w:ilvl w:val="0"/>
          <w:numId w:val="30"/>
        </w:numPr>
        <w:tabs>
          <w:tab w:val="left" w:pos="397"/>
        </w:tabs>
        <w:suppressAutoHyphens/>
        <w:spacing w:line="320" w:lineRule="atLeast"/>
        <w:ind w:left="851" w:hanging="425"/>
        <w:contextualSpacing w:val="0"/>
        <w:jc w:val="both"/>
        <w:rPr>
          <w:rFonts w:asciiTheme="majorHAnsi" w:hAnsiTheme="majorHAnsi" w:cstheme="majorHAnsi"/>
          <w:sz w:val="22"/>
          <w:szCs w:val="22"/>
        </w:rPr>
      </w:pPr>
      <w:r w:rsidRPr="009D0AE6">
        <w:rPr>
          <w:rFonts w:asciiTheme="majorHAnsi" w:hAnsiTheme="majorHAnsi" w:cstheme="majorHAnsi"/>
          <w:sz w:val="22"/>
          <w:szCs w:val="22"/>
        </w:rPr>
        <w:t>continuità dell’impiego del lavoratore per cui è stato concesso il contributo per il periodo indicato dall'Avviso;</w:t>
      </w:r>
    </w:p>
    <w:p w14:paraId="57EEF145" w14:textId="77777777" w:rsidR="002D4F13" w:rsidRPr="009D0AE6" w:rsidRDefault="002D4F13" w:rsidP="008D26BB">
      <w:pPr>
        <w:pStyle w:val="Paragrafoelenco"/>
        <w:numPr>
          <w:ilvl w:val="0"/>
          <w:numId w:val="30"/>
        </w:numPr>
        <w:tabs>
          <w:tab w:val="left" w:pos="397"/>
        </w:tabs>
        <w:suppressAutoHyphens/>
        <w:spacing w:line="320" w:lineRule="atLeast"/>
        <w:ind w:left="851" w:hanging="425"/>
        <w:contextualSpacing w:val="0"/>
        <w:jc w:val="both"/>
        <w:rPr>
          <w:rFonts w:asciiTheme="majorHAnsi" w:hAnsiTheme="majorHAnsi" w:cstheme="majorHAnsi"/>
          <w:sz w:val="22"/>
          <w:szCs w:val="22"/>
        </w:rPr>
      </w:pPr>
      <w:r w:rsidRPr="009D0AE6">
        <w:rPr>
          <w:rFonts w:asciiTheme="majorHAnsi" w:hAnsiTheme="majorHAnsi" w:cstheme="majorHAnsi"/>
          <w:sz w:val="22"/>
          <w:szCs w:val="22"/>
        </w:rPr>
        <w:t>rispetto del periodo di mantenimento dell’occupazione per il periodo previsto;</w:t>
      </w:r>
    </w:p>
    <w:p w14:paraId="04AAC015" w14:textId="77777777" w:rsidR="002D4F13" w:rsidRPr="009D0AE6" w:rsidRDefault="002D4F13" w:rsidP="008D26BB">
      <w:pPr>
        <w:pStyle w:val="Paragrafoelenco"/>
        <w:numPr>
          <w:ilvl w:val="0"/>
          <w:numId w:val="30"/>
        </w:numPr>
        <w:tabs>
          <w:tab w:val="left" w:pos="397"/>
        </w:tabs>
        <w:suppressAutoHyphens/>
        <w:spacing w:line="320" w:lineRule="atLeast"/>
        <w:ind w:left="851" w:hanging="425"/>
        <w:contextualSpacing w:val="0"/>
        <w:jc w:val="both"/>
        <w:rPr>
          <w:rFonts w:asciiTheme="majorHAnsi" w:hAnsiTheme="majorHAnsi" w:cstheme="majorHAnsi"/>
          <w:sz w:val="22"/>
          <w:szCs w:val="22"/>
        </w:rPr>
      </w:pPr>
      <w:r w:rsidRPr="009D0AE6">
        <w:rPr>
          <w:rFonts w:asciiTheme="majorHAnsi" w:hAnsiTheme="majorHAnsi" w:cstheme="majorHAnsi"/>
          <w:sz w:val="22"/>
          <w:szCs w:val="22"/>
        </w:rPr>
        <w:t>rispetto delle eventuali ulteriori condizioni definite dall'Avviso pubblico, nonché dalla normativa di riferimento.</w:t>
      </w:r>
    </w:p>
    <w:p w14:paraId="25979B34" w14:textId="2E7007DF" w:rsidR="002D4F13" w:rsidRPr="009D0AE6" w:rsidRDefault="002D4F13" w:rsidP="002D4F13">
      <w:pPr>
        <w:numPr>
          <w:ilvl w:val="0"/>
          <w:numId w:val="18"/>
        </w:numPr>
        <w:suppressAutoHyphens/>
        <w:spacing w:line="320" w:lineRule="atLeast"/>
        <w:ind w:left="142" w:firstLine="0"/>
        <w:jc w:val="both"/>
        <w:rPr>
          <w:rFonts w:asciiTheme="majorHAnsi" w:hAnsiTheme="majorHAnsi" w:cstheme="majorHAnsi"/>
          <w:sz w:val="22"/>
          <w:szCs w:val="22"/>
        </w:rPr>
      </w:pPr>
      <w:r w:rsidRPr="009D0AE6">
        <w:rPr>
          <w:rFonts w:asciiTheme="majorHAnsi" w:hAnsiTheme="majorHAnsi" w:cstheme="majorHAnsi"/>
          <w:sz w:val="22"/>
          <w:szCs w:val="22"/>
        </w:rPr>
        <w:t xml:space="preserve">L'esito negativo dei controlli comporta l'avvio di una procedura di recupero totale o parziale di cui alle procedure </w:t>
      </w:r>
      <w:proofErr w:type="gramStart"/>
      <w:r w:rsidRPr="009D0AE6">
        <w:rPr>
          <w:rFonts w:asciiTheme="majorHAnsi" w:hAnsiTheme="majorHAnsi" w:cstheme="majorHAnsi"/>
          <w:sz w:val="22"/>
          <w:szCs w:val="22"/>
        </w:rPr>
        <w:t>del successivo art</w:t>
      </w:r>
      <w:proofErr w:type="gramEnd"/>
      <w:r w:rsidRPr="009D0AE6">
        <w:rPr>
          <w:rFonts w:asciiTheme="majorHAnsi" w:hAnsiTheme="majorHAnsi" w:cstheme="majorHAnsi"/>
          <w:sz w:val="22"/>
          <w:szCs w:val="22"/>
        </w:rPr>
        <w:t xml:space="preserve"> </w:t>
      </w:r>
      <w:proofErr w:type="gramStart"/>
      <w:r w:rsidR="008D26BB" w:rsidRPr="009D0AE6">
        <w:rPr>
          <w:rFonts w:asciiTheme="majorHAnsi" w:hAnsiTheme="majorHAnsi" w:cstheme="majorHAnsi"/>
          <w:sz w:val="22"/>
          <w:szCs w:val="22"/>
        </w:rPr>
        <w:t>9</w:t>
      </w:r>
      <w:proofErr w:type="gramEnd"/>
      <w:r w:rsidR="008D26BB" w:rsidRPr="009D0AE6">
        <w:rPr>
          <w:rFonts w:asciiTheme="majorHAnsi" w:hAnsiTheme="majorHAnsi" w:cstheme="majorHAnsi"/>
          <w:sz w:val="22"/>
          <w:szCs w:val="22"/>
        </w:rPr>
        <w:t xml:space="preserve"> </w:t>
      </w:r>
      <w:r w:rsidRPr="009D0AE6">
        <w:rPr>
          <w:rFonts w:asciiTheme="majorHAnsi" w:hAnsiTheme="majorHAnsi" w:cstheme="majorHAnsi"/>
          <w:sz w:val="22"/>
          <w:szCs w:val="22"/>
        </w:rPr>
        <w:t>del contributo concesso</w:t>
      </w:r>
      <w:r w:rsidR="008D26BB" w:rsidRPr="009D0AE6">
        <w:rPr>
          <w:rFonts w:asciiTheme="majorHAnsi" w:hAnsiTheme="majorHAnsi" w:cstheme="majorHAnsi"/>
          <w:sz w:val="22"/>
          <w:szCs w:val="22"/>
        </w:rPr>
        <w:t>.</w:t>
      </w:r>
    </w:p>
    <w:p w14:paraId="4429EEDC" w14:textId="77777777" w:rsidR="002D4F13" w:rsidRPr="009D0AE6" w:rsidRDefault="002D4F13" w:rsidP="002D4F13">
      <w:pPr>
        <w:numPr>
          <w:ilvl w:val="0"/>
          <w:numId w:val="18"/>
        </w:numPr>
        <w:suppressAutoHyphens/>
        <w:spacing w:line="320" w:lineRule="atLeast"/>
        <w:ind w:left="142" w:firstLine="0"/>
        <w:jc w:val="both"/>
        <w:rPr>
          <w:rFonts w:asciiTheme="majorHAnsi" w:hAnsiTheme="majorHAnsi" w:cstheme="majorHAnsi"/>
          <w:sz w:val="22"/>
          <w:szCs w:val="22"/>
        </w:rPr>
      </w:pPr>
      <w:r w:rsidRPr="009D0AE6">
        <w:rPr>
          <w:rFonts w:asciiTheme="majorHAnsi" w:hAnsiTheme="majorHAnsi" w:cstheme="majorHAnsi"/>
          <w:sz w:val="22"/>
          <w:szCs w:val="22"/>
        </w:rPr>
        <w:t>I beneficiari dovranno fornire ogni informazione e tenere a disposizione presso le loro sedi amministrative e/o operative la documentazione amministrativa e contabile relativa all’intervento finanziato al beneficiario, per il periodo previsto dalla normativa comunitaria.</w:t>
      </w:r>
    </w:p>
    <w:p w14:paraId="17BD4704" w14:textId="77777777" w:rsidR="004E26DE" w:rsidRPr="009D0AE6" w:rsidRDefault="004E26DE" w:rsidP="004E26DE">
      <w:pPr>
        <w:pStyle w:val="Titolo1"/>
        <w:spacing w:before="120" w:after="120" w:line="240" w:lineRule="atLeast"/>
        <w:rPr>
          <w:rFonts w:cstheme="majorHAnsi"/>
          <w:sz w:val="22"/>
          <w:szCs w:val="22"/>
        </w:rPr>
      </w:pPr>
    </w:p>
    <w:p w14:paraId="535A16CE" w14:textId="77777777" w:rsidR="00B07B9E" w:rsidRPr="009D0AE6" w:rsidRDefault="003A3440" w:rsidP="004E26DE">
      <w:pPr>
        <w:pStyle w:val="Titolo1"/>
        <w:spacing w:before="120" w:after="120" w:line="240" w:lineRule="atLeast"/>
        <w:rPr>
          <w:rFonts w:cstheme="majorHAnsi"/>
          <w:b w:val="0"/>
          <w:color w:val="auto"/>
          <w:sz w:val="22"/>
          <w:szCs w:val="22"/>
        </w:rPr>
      </w:pPr>
      <w:proofErr w:type="gramStart"/>
      <w:r w:rsidRPr="009D0AE6">
        <w:rPr>
          <w:rFonts w:cstheme="majorHAnsi"/>
          <w:b w:val="0"/>
          <w:color w:val="auto"/>
          <w:sz w:val="22"/>
          <w:szCs w:val="22"/>
        </w:rPr>
        <w:t>Articolo  5</w:t>
      </w:r>
      <w:proofErr w:type="gramEnd"/>
      <w:r w:rsidRPr="009D0AE6">
        <w:rPr>
          <w:rFonts w:cstheme="majorHAnsi"/>
          <w:b w:val="0"/>
          <w:color w:val="auto"/>
          <w:sz w:val="22"/>
          <w:szCs w:val="22"/>
        </w:rPr>
        <w:t xml:space="preserve"> </w:t>
      </w:r>
      <w:r w:rsidR="00B07B9E" w:rsidRPr="009D0AE6">
        <w:rPr>
          <w:rFonts w:cstheme="majorHAnsi"/>
          <w:b w:val="0"/>
          <w:color w:val="auto"/>
          <w:sz w:val="22"/>
          <w:szCs w:val="22"/>
        </w:rPr>
        <w:t>- Risorse finanziarie</w:t>
      </w:r>
    </w:p>
    <w:p w14:paraId="4229B913" w14:textId="049AAFDE" w:rsidR="00BF6E0D" w:rsidRPr="009D0AE6" w:rsidRDefault="00B07B9E" w:rsidP="00625031">
      <w:pPr>
        <w:pStyle w:val="Paragrafoelenco"/>
        <w:numPr>
          <w:ilvl w:val="0"/>
          <w:numId w:val="1"/>
        </w:numPr>
        <w:autoSpaceDE w:val="0"/>
        <w:autoSpaceDN w:val="0"/>
        <w:adjustRightInd w:val="0"/>
        <w:spacing w:before="120" w:after="120" w:line="240" w:lineRule="atLeast"/>
        <w:ind w:left="284" w:hanging="284"/>
        <w:jc w:val="both"/>
        <w:rPr>
          <w:rFonts w:asciiTheme="majorHAnsi" w:hAnsiTheme="majorHAnsi" w:cstheme="majorHAnsi"/>
          <w:sz w:val="22"/>
          <w:szCs w:val="22"/>
        </w:rPr>
      </w:pPr>
      <w:r w:rsidRPr="009D0AE6">
        <w:rPr>
          <w:rFonts w:asciiTheme="majorHAnsi" w:hAnsiTheme="majorHAnsi" w:cstheme="majorHAnsi"/>
          <w:sz w:val="22"/>
          <w:szCs w:val="22"/>
        </w:rPr>
        <w:t>Gli interventi programmati nell’amb</w:t>
      </w:r>
      <w:r w:rsidR="00BF6E0D" w:rsidRPr="009D0AE6">
        <w:rPr>
          <w:rFonts w:asciiTheme="majorHAnsi" w:hAnsiTheme="majorHAnsi" w:cstheme="majorHAnsi"/>
          <w:sz w:val="22"/>
          <w:szCs w:val="22"/>
        </w:rPr>
        <w:t xml:space="preserve">ito </w:t>
      </w:r>
      <w:proofErr w:type="gramStart"/>
      <w:r w:rsidR="00BF6E0D" w:rsidRPr="009D0AE6">
        <w:rPr>
          <w:rFonts w:asciiTheme="majorHAnsi" w:hAnsiTheme="majorHAnsi" w:cstheme="majorHAnsi"/>
          <w:sz w:val="22"/>
          <w:szCs w:val="22"/>
        </w:rPr>
        <w:t xml:space="preserve">dell’ </w:t>
      </w:r>
      <w:r w:rsidR="004A6828" w:rsidRPr="009D0AE6">
        <w:rPr>
          <w:rFonts w:asciiTheme="majorHAnsi" w:hAnsiTheme="majorHAnsi" w:cstheme="majorHAnsi"/>
          <w:sz w:val="22"/>
          <w:szCs w:val="22"/>
        </w:rPr>
        <w:t>Avviso</w:t>
      </w:r>
      <w:proofErr w:type="gramEnd"/>
      <w:r w:rsidR="004A6828" w:rsidRPr="009D0AE6">
        <w:rPr>
          <w:rFonts w:asciiTheme="majorHAnsi" w:hAnsiTheme="majorHAnsi" w:cstheme="majorHAnsi"/>
          <w:sz w:val="22"/>
          <w:szCs w:val="22"/>
        </w:rPr>
        <w:t xml:space="preserve"> Pubblico </w:t>
      </w:r>
      <w:r w:rsidR="00BF6E0D" w:rsidRPr="009D0AE6">
        <w:rPr>
          <w:rFonts w:asciiTheme="majorHAnsi" w:hAnsiTheme="majorHAnsi" w:cstheme="majorHAnsi"/>
          <w:sz w:val="22"/>
          <w:szCs w:val="22"/>
        </w:rPr>
        <w:t>“#</w:t>
      </w:r>
      <w:proofErr w:type="spellStart"/>
      <w:r w:rsidR="00623BAA" w:rsidRPr="009D0AE6">
        <w:rPr>
          <w:rFonts w:asciiTheme="majorHAnsi" w:hAnsiTheme="majorHAnsi" w:cstheme="majorHAnsi"/>
          <w:sz w:val="22"/>
          <w:szCs w:val="22"/>
        </w:rPr>
        <w:t>Basilaureati</w:t>
      </w:r>
      <w:proofErr w:type="spellEnd"/>
      <w:r w:rsidR="00BF6E0D" w:rsidRPr="009D0AE6">
        <w:rPr>
          <w:rFonts w:asciiTheme="majorHAnsi" w:hAnsiTheme="majorHAnsi" w:cstheme="majorHAnsi"/>
          <w:sz w:val="22"/>
          <w:szCs w:val="22"/>
        </w:rPr>
        <w:t xml:space="preserve">” </w:t>
      </w:r>
      <w:r w:rsidRPr="009D0AE6">
        <w:rPr>
          <w:rFonts w:asciiTheme="majorHAnsi" w:hAnsiTheme="majorHAnsi" w:cstheme="majorHAnsi"/>
          <w:sz w:val="22"/>
          <w:szCs w:val="22"/>
        </w:rPr>
        <w:t>sono finanziati con risorse del PO FSE</w:t>
      </w:r>
      <w:r w:rsidR="002B13CF" w:rsidRPr="009D0AE6">
        <w:rPr>
          <w:rFonts w:asciiTheme="majorHAnsi" w:hAnsiTheme="majorHAnsi" w:cstheme="majorHAnsi"/>
          <w:sz w:val="22"/>
          <w:szCs w:val="22"/>
        </w:rPr>
        <w:t>+</w:t>
      </w:r>
      <w:r w:rsidRPr="009D0AE6">
        <w:rPr>
          <w:rFonts w:asciiTheme="majorHAnsi" w:hAnsiTheme="majorHAnsi" w:cstheme="majorHAnsi"/>
          <w:sz w:val="22"/>
          <w:szCs w:val="22"/>
        </w:rPr>
        <w:t xml:space="preserve"> 20</w:t>
      </w:r>
      <w:r w:rsidR="002B13CF" w:rsidRPr="009D0AE6">
        <w:rPr>
          <w:rFonts w:asciiTheme="majorHAnsi" w:hAnsiTheme="majorHAnsi" w:cstheme="majorHAnsi"/>
          <w:sz w:val="22"/>
          <w:szCs w:val="22"/>
        </w:rPr>
        <w:t>21</w:t>
      </w:r>
      <w:r w:rsidRPr="009D0AE6">
        <w:rPr>
          <w:rFonts w:asciiTheme="majorHAnsi" w:hAnsiTheme="majorHAnsi" w:cstheme="majorHAnsi"/>
          <w:sz w:val="22"/>
          <w:szCs w:val="22"/>
        </w:rPr>
        <w:t>/202</w:t>
      </w:r>
      <w:r w:rsidR="002B13CF" w:rsidRPr="009D0AE6">
        <w:rPr>
          <w:rFonts w:asciiTheme="majorHAnsi" w:hAnsiTheme="majorHAnsi" w:cstheme="majorHAnsi"/>
          <w:sz w:val="22"/>
          <w:szCs w:val="22"/>
        </w:rPr>
        <w:t>7</w:t>
      </w:r>
      <w:r w:rsidRPr="009D0AE6">
        <w:rPr>
          <w:rFonts w:asciiTheme="majorHAnsi" w:hAnsiTheme="majorHAnsi" w:cstheme="majorHAnsi"/>
          <w:sz w:val="22"/>
          <w:szCs w:val="22"/>
        </w:rPr>
        <w:t xml:space="preserve"> Basilicata </w:t>
      </w:r>
      <w:r w:rsidR="002B13CF" w:rsidRPr="009D0AE6">
        <w:rPr>
          <w:rFonts w:asciiTheme="majorHAnsi" w:hAnsiTheme="majorHAnsi" w:cstheme="majorHAnsi"/>
          <w:sz w:val="22"/>
          <w:szCs w:val="22"/>
        </w:rPr>
        <w:t xml:space="preserve">–Priorità 6 </w:t>
      </w:r>
      <w:r w:rsidR="002B13CF" w:rsidRPr="009D0AE6">
        <w:rPr>
          <w:rFonts w:asciiTheme="majorHAnsi" w:eastAsia="Times New Roman" w:hAnsiTheme="majorHAnsi" w:cstheme="majorHAnsi"/>
          <w:w w:val="95"/>
          <w:sz w:val="22"/>
          <w:szCs w:val="22"/>
          <w:lang w:eastAsia="en-US"/>
        </w:rPr>
        <w:t>“Occupazione”</w:t>
      </w:r>
      <w:r w:rsidR="00BF6E0D" w:rsidRPr="009D0AE6">
        <w:rPr>
          <w:rFonts w:asciiTheme="majorHAnsi" w:hAnsiTheme="majorHAnsi" w:cstheme="majorHAnsi"/>
          <w:sz w:val="22"/>
          <w:szCs w:val="22"/>
        </w:rPr>
        <w:t xml:space="preserve"> - Obiettivo Specifico </w:t>
      </w:r>
      <w:r w:rsidR="002B13CF" w:rsidRPr="009D0AE6">
        <w:rPr>
          <w:rFonts w:asciiTheme="majorHAnsi" w:hAnsiTheme="majorHAnsi" w:cstheme="majorHAnsi"/>
          <w:sz w:val="22"/>
          <w:szCs w:val="22"/>
        </w:rPr>
        <w:t>4</w:t>
      </w:r>
      <w:r w:rsidR="00BF6E0D" w:rsidRPr="009D0AE6">
        <w:rPr>
          <w:rFonts w:asciiTheme="majorHAnsi" w:hAnsiTheme="majorHAnsi" w:cstheme="majorHAnsi"/>
          <w:sz w:val="22"/>
          <w:szCs w:val="22"/>
        </w:rPr>
        <w:t>.1</w:t>
      </w:r>
      <w:r w:rsidR="002B13CF" w:rsidRPr="009D0AE6">
        <w:rPr>
          <w:rFonts w:asciiTheme="majorHAnsi" w:hAnsiTheme="majorHAnsi" w:cstheme="majorHAnsi"/>
          <w:sz w:val="22"/>
          <w:szCs w:val="22"/>
        </w:rPr>
        <w:t xml:space="preserve"> e </w:t>
      </w:r>
      <w:proofErr w:type="gramStart"/>
      <w:r w:rsidR="002B13CF" w:rsidRPr="009D0AE6">
        <w:rPr>
          <w:rFonts w:asciiTheme="majorHAnsi" w:hAnsiTheme="majorHAnsi" w:cstheme="majorHAnsi"/>
          <w:sz w:val="22"/>
          <w:szCs w:val="22"/>
        </w:rPr>
        <w:t>4.3</w:t>
      </w:r>
      <w:r w:rsidR="00BF6E0D" w:rsidRPr="009D0AE6">
        <w:rPr>
          <w:rFonts w:asciiTheme="majorHAnsi" w:hAnsiTheme="majorHAnsi" w:cstheme="majorHAnsi"/>
          <w:sz w:val="22"/>
          <w:szCs w:val="22"/>
        </w:rPr>
        <w:t xml:space="preserve"> </w:t>
      </w:r>
      <w:r w:rsidR="002B13CF" w:rsidRPr="009D0AE6">
        <w:rPr>
          <w:rFonts w:asciiTheme="majorHAnsi" w:hAnsiTheme="majorHAnsi" w:cstheme="majorHAnsi"/>
          <w:sz w:val="22"/>
          <w:szCs w:val="22"/>
        </w:rPr>
        <w:t xml:space="preserve"> -</w:t>
      </w:r>
      <w:proofErr w:type="gramEnd"/>
      <w:r w:rsidR="002B13CF" w:rsidRPr="009D0AE6">
        <w:rPr>
          <w:rFonts w:asciiTheme="majorHAnsi" w:hAnsiTheme="majorHAnsi" w:cstheme="majorHAnsi"/>
          <w:sz w:val="22"/>
          <w:szCs w:val="22"/>
        </w:rPr>
        <w:t xml:space="preserve"> Priorità 10 – </w:t>
      </w:r>
      <w:r w:rsidR="002B13CF" w:rsidRPr="009D0AE6">
        <w:rPr>
          <w:rFonts w:asciiTheme="majorHAnsi" w:eastAsia="Times New Roman" w:hAnsiTheme="majorHAnsi" w:cstheme="majorHAnsi"/>
          <w:w w:val="95"/>
          <w:sz w:val="22"/>
          <w:szCs w:val="22"/>
          <w:lang w:eastAsia="en-US"/>
        </w:rPr>
        <w:t xml:space="preserve">“Incentivi destinati ai </w:t>
      </w:r>
      <w:proofErr w:type="gramStart"/>
      <w:r w:rsidR="002B13CF" w:rsidRPr="009D0AE6">
        <w:rPr>
          <w:rFonts w:asciiTheme="majorHAnsi" w:eastAsia="Times New Roman" w:hAnsiTheme="majorHAnsi" w:cstheme="majorHAnsi"/>
          <w:w w:val="95"/>
          <w:sz w:val="22"/>
          <w:szCs w:val="22"/>
          <w:lang w:eastAsia="en-US"/>
        </w:rPr>
        <w:t>giovani”-</w:t>
      </w:r>
      <w:proofErr w:type="gramEnd"/>
      <w:r w:rsidR="002B13CF" w:rsidRPr="009D0AE6">
        <w:rPr>
          <w:rFonts w:asciiTheme="majorHAnsi" w:hAnsiTheme="majorHAnsi" w:cstheme="majorHAnsi"/>
          <w:sz w:val="22"/>
          <w:szCs w:val="22"/>
        </w:rPr>
        <w:t xml:space="preserve">obiettivo specifico 4.1 </w:t>
      </w:r>
    </w:p>
    <w:p w14:paraId="55ADD861" w14:textId="77777777" w:rsidR="00B07B9E" w:rsidRPr="009D0AE6" w:rsidRDefault="00F71A2D" w:rsidP="00F71A2D">
      <w:pPr>
        <w:pStyle w:val="Titolo1"/>
        <w:spacing w:before="120" w:after="120" w:line="240" w:lineRule="atLeast"/>
        <w:rPr>
          <w:rFonts w:cstheme="majorHAnsi"/>
          <w:b w:val="0"/>
          <w:color w:val="auto"/>
          <w:sz w:val="22"/>
          <w:szCs w:val="22"/>
        </w:rPr>
      </w:pPr>
      <w:proofErr w:type="gramStart"/>
      <w:r w:rsidRPr="009D0AE6">
        <w:rPr>
          <w:rFonts w:cstheme="majorHAnsi"/>
          <w:b w:val="0"/>
          <w:color w:val="auto"/>
          <w:sz w:val="22"/>
          <w:szCs w:val="22"/>
        </w:rPr>
        <w:t>Articolo  6</w:t>
      </w:r>
      <w:proofErr w:type="gramEnd"/>
      <w:r w:rsidRPr="009D0AE6">
        <w:rPr>
          <w:rFonts w:cstheme="majorHAnsi"/>
          <w:b w:val="0"/>
          <w:color w:val="auto"/>
          <w:sz w:val="22"/>
          <w:szCs w:val="22"/>
        </w:rPr>
        <w:t xml:space="preserve"> </w:t>
      </w:r>
      <w:r w:rsidR="00B07B9E" w:rsidRPr="009D0AE6">
        <w:rPr>
          <w:rFonts w:cstheme="majorHAnsi"/>
          <w:b w:val="0"/>
          <w:color w:val="auto"/>
          <w:sz w:val="22"/>
          <w:szCs w:val="22"/>
        </w:rPr>
        <w:t>- Aspetti amministrativo-finanziari</w:t>
      </w:r>
    </w:p>
    <w:p w14:paraId="7809D617" w14:textId="77777777" w:rsidR="009D0AE6" w:rsidRPr="009D0AE6" w:rsidRDefault="009D0AE6" w:rsidP="009D0AE6">
      <w:pPr>
        <w:numPr>
          <w:ilvl w:val="0"/>
          <w:numId w:val="19"/>
        </w:numPr>
        <w:suppressAutoHyphens/>
        <w:spacing w:line="320" w:lineRule="atLeast"/>
        <w:ind w:left="142" w:firstLine="0"/>
        <w:jc w:val="both"/>
        <w:rPr>
          <w:rFonts w:asciiTheme="majorHAnsi" w:hAnsiTheme="majorHAnsi" w:cstheme="majorHAnsi"/>
          <w:sz w:val="22"/>
          <w:szCs w:val="22"/>
        </w:rPr>
      </w:pPr>
      <w:r w:rsidRPr="009D0AE6">
        <w:rPr>
          <w:rFonts w:asciiTheme="majorHAnsi" w:hAnsiTheme="majorHAnsi" w:cstheme="majorHAnsi"/>
          <w:sz w:val="22"/>
          <w:szCs w:val="22"/>
        </w:rPr>
        <w:t>La Regione eroga il bonus occupazionale, su base annuale, secondo una delle seguenti modalità alternative:</w:t>
      </w:r>
    </w:p>
    <w:p w14:paraId="1C448F03" w14:textId="2CB5AA90" w:rsidR="00693F35" w:rsidRPr="009D0AE6" w:rsidRDefault="009D0AE6" w:rsidP="00693F35">
      <w:pPr>
        <w:pStyle w:val="Preformattato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20" w:lineRule="atLeast"/>
        <w:ind w:left="142"/>
        <w:jc w:val="both"/>
        <w:textAlignment w:val="baseline"/>
        <w:rPr>
          <w:rFonts w:asciiTheme="majorHAnsi" w:hAnsiTheme="majorHAnsi" w:cstheme="majorHAnsi"/>
          <w:sz w:val="22"/>
          <w:szCs w:val="22"/>
        </w:rPr>
      </w:pPr>
      <w:r w:rsidRPr="009D0AE6">
        <w:rPr>
          <w:rFonts w:asciiTheme="majorHAnsi" w:hAnsiTheme="majorHAnsi" w:cstheme="majorHAnsi"/>
          <w:sz w:val="22"/>
          <w:szCs w:val="22"/>
        </w:rPr>
        <w:t xml:space="preserve">pagamento a titolo di anticipazione pari al 40% del contributo concesso, sulla base di espressa richiesta del beneficiario con contestuale presentazione di polizza fideiussoria bancaria o assicurativa irrevocabile, incondizionata ed escutibile a prima e semplice richiesta, di cui risulti beneficiaria la Regione, di importo pari </w:t>
      </w:r>
      <w:r w:rsidRPr="009D0AE6">
        <w:rPr>
          <w:rFonts w:asciiTheme="majorHAnsi" w:hAnsiTheme="majorHAnsi" w:cstheme="majorHAnsi"/>
          <w:sz w:val="22"/>
          <w:szCs w:val="22"/>
        </w:rPr>
        <w:lastRenderedPageBreak/>
        <w:t xml:space="preserve">a quello dell’anticipo da erogare; pagamento a saldo del 60% appena sono stati sostenuti costi per il </w:t>
      </w:r>
      <w:proofErr w:type="gramStart"/>
      <w:r w:rsidRPr="009D0AE6">
        <w:rPr>
          <w:rFonts w:asciiTheme="majorHAnsi" w:hAnsiTheme="majorHAnsi" w:cstheme="majorHAnsi"/>
          <w:sz w:val="22"/>
          <w:szCs w:val="22"/>
        </w:rPr>
        <w:t>lavoratore</w:t>
      </w:r>
      <w:r w:rsidR="00693F35">
        <w:rPr>
          <w:rFonts w:asciiTheme="majorHAnsi" w:hAnsiTheme="majorHAnsi" w:cstheme="majorHAnsi"/>
          <w:sz w:val="22"/>
          <w:szCs w:val="22"/>
        </w:rPr>
        <w:t xml:space="preserve"> </w:t>
      </w:r>
      <w:r w:rsidR="00693F35" w:rsidRPr="00693F35">
        <w:rPr>
          <w:rFonts w:asciiTheme="majorHAnsi" w:hAnsiTheme="majorHAnsi" w:cstheme="majorHAnsi"/>
          <w:b/>
          <w:sz w:val="22"/>
          <w:szCs w:val="22"/>
          <w:u w:val="single"/>
          <w:lang w:eastAsia="en-US"/>
        </w:rPr>
        <w:t xml:space="preserve"> </w:t>
      </w:r>
      <w:r w:rsidR="00693F35" w:rsidRPr="009D0AE6">
        <w:rPr>
          <w:rFonts w:asciiTheme="majorHAnsi" w:hAnsiTheme="majorHAnsi" w:cstheme="majorHAnsi"/>
          <w:b/>
          <w:sz w:val="22"/>
          <w:szCs w:val="22"/>
          <w:u w:val="single"/>
          <w:lang w:eastAsia="en-US"/>
        </w:rPr>
        <w:t>pari</w:t>
      </w:r>
      <w:proofErr w:type="gramEnd"/>
      <w:r w:rsidR="00693F35" w:rsidRPr="009D0AE6">
        <w:rPr>
          <w:rFonts w:asciiTheme="majorHAnsi" w:hAnsiTheme="majorHAnsi" w:cstheme="majorHAnsi"/>
          <w:b/>
          <w:sz w:val="22"/>
          <w:szCs w:val="22"/>
          <w:u w:val="single"/>
          <w:lang w:eastAsia="en-US"/>
        </w:rPr>
        <w:t xml:space="preserve"> al contributo complessivo concesso</w:t>
      </w:r>
      <w:r w:rsidR="00693F35" w:rsidRPr="009D0AE6">
        <w:rPr>
          <w:rFonts w:asciiTheme="majorHAnsi" w:hAnsiTheme="majorHAnsi" w:cstheme="majorHAnsi"/>
          <w:sz w:val="22"/>
          <w:szCs w:val="22"/>
          <w:lang w:eastAsia="en-US"/>
        </w:rPr>
        <w:t>;</w:t>
      </w:r>
    </w:p>
    <w:p w14:paraId="2C672F10" w14:textId="76B4C3F0" w:rsidR="009D0AE6" w:rsidRPr="009D0AE6" w:rsidRDefault="009D0AE6" w:rsidP="009D0AE6">
      <w:pPr>
        <w:numPr>
          <w:ilvl w:val="0"/>
          <w:numId w:val="20"/>
        </w:numPr>
        <w:suppressAutoHyphens/>
        <w:spacing w:line="320" w:lineRule="atLeast"/>
        <w:ind w:left="142" w:firstLine="0"/>
        <w:jc w:val="both"/>
        <w:rPr>
          <w:rFonts w:asciiTheme="majorHAnsi" w:hAnsiTheme="majorHAnsi" w:cstheme="majorHAnsi"/>
          <w:sz w:val="22"/>
          <w:szCs w:val="22"/>
        </w:rPr>
      </w:pPr>
    </w:p>
    <w:p w14:paraId="384E0C3B" w14:textId="77777777" w:rsidR="009D0AE6" w:rsidRPr="009D0AE6" w:rsidRDefault="009D0AE6" w:rsidP="009D0AE6">
      <w:pPr>
        <w:tabs>
          <w:tab w:val="left" w:pos="1701"/>
        </w:tabs>
        <w:spacing w:line="320" w:lineRule="atLeast"/>
        <w:ind w:left="142"/>
        <w:rPr>
          <w:rFonts w:asciiTheme="majorHAnsi" w:hAnsiTheme="majorHAnsi" w:cstheme="majorHAnsi"/>
          <w:sz w:val="22"/>
          <w:szCs w:val="22"/>
        </w:rPr>
      </w:pPr>
      <w:r w:rsidRPr="009D0AE6">
        <w:rPr>
          <w:rFonts w:asciiTheme="majorHAnsi" w:hAnsiTheme="majorHAnsi" w:cstheme="majorHAnsi"/>
          <w:i/>
          <w:sz w:val="22"/>
          <w:szCs w:val="22"/>
        </w:rPr>
        <w:t>oppure</w:t>
      </w:r>
    </w:p>
    <w:p w14:paraId="3229FFB8" w14:textId="77777777" w:rsidR="00693F35" w:rsidRPr="009D0AE6" w:rsidRDefault="009D0AE6" w:rsidP="00693F35">
      <w:pPr>
        <w:pStyle w:val="Preformattato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20" w:lineRule="atLeast"/>
        <w:ind w:left="142"/>
        <w:jc w:val="both"/>
        <w:textAlignment w:val="baseline"/>
        <w:rPr>
          <w:rFonts w:asciiTheme="majorHAnsi" w:hAnsiTheme="majorHAnsi" w:cstheme="majorHAnsi"/>
          <w:sz w:val="22"/>
          <w:szCs w:val="22"/>
        </w:rPr>
      </w:pPr>
      <w:r w:rsidRPr="009D0AE6">
        <w:rPr>
          <w:rFonts w:asciiTheme="majorHAnsi" w:hAnsiTheme="majorHAnsi" w:cstheme="majorHAnsi"/>
          <w:sz w:val="22"/>
          <w:szCs w:val="22"/>
        </w:rPr>
        <w:t>pagamento sulla base di rendicontazione periodica semestrale previa verifica del mantenimento dell’occupazione e della documentazione attestante il costo sostenuto nel periodo oggetto di rendicontazione. Nello specifico</w:t>
      </w:r>
      <w:r w:rsidR="00693F35">
        <w:rPr>
          <w:rFonts w:asciiTheme="majorHAnsi" w:hAnsiTheme="majorHAnsi" w:cstheme="majorHAnsi"/>
          <w:sz w:val="22"/>
          <w:szCs w:val="22"/>
        </w:rPr>
        <w:t xml:space="preserve"> </w:t>
      </w:r>
      <w:r w:rsidR="00693F35" w:rsidRPr="009D0AE6">
        <w:rPr>
          <w:rFonts w:asciiTheme="majorHAnsi" w:hAnsiTheme="majorHAnsi" w:cstheme="majorHAnsi"/>
          <w:sz w:val="22"/>
          <w:szCs w:val="22"/>
          <w:lang w:eastAsia="en-US"/>
        </w:rPr>
        <w:t xml:space="preserve">appena sono stati sostenuti costi per il lavoratore </w:t>
      </w:r>
      <w:r w:rsidR="00693F35" w:rsidRPr="009D0AE6">
        <w:rPr>
          <w:rFonts w:asciiTheme="majorHAnsi" w:hAnsiTheme="majorHAnsi" w:cstheme="majorHAnsi"/>
          <w:b/>
          <w:sz w:val="22"/>
          <w:szCs w:val="22"/>
          <w:u w:val="single"/>
          <w:lang w:eastAsia="en-US"/>
        </w:rPr>
        <w:t>pari al contributo massimo annuo concesso</w:t>
      </w:r>
      <w:r w:rsidR="00693F35" w:rsidRPr="009D0AE6">
        <w:rPr>
          <w:rFonts w:asciiTheme="majorHAnsi" w:hAnsiTheme="majorHAnsi" w:cstheme="majorHAnsi"/>
          <w:sz w:val="22"/>
          <w:szCs w:val="22"/>
          <w:lang w:eastAsia="en-US"/>
        </w:rPr>
        <w:t>;</w:t>
      </w:r>
    </w:p>
    <w:p w14:paraId="02736F12" w14:textId="08383642" w:rsidR="009D0AE6" w:rsidRPr="009D0AE6" w:rsidRDefault="00693F35" w:rsidP="009D0AE6">
      <w:pPr>
        <w:numPr>
          <w:ilvl w:val="0"/>
          <w:numId w:val="19"/>
        </w:numPr>
        <w:suppressAutoHyphens/>
        <w:spacing w:line="320" w:lineRule="atLeast"/>
        <w:ind w:left="142" w:firstLine="0"/>
        <w:jc w:val="both"/>
        <w:rPr>
          <w:rFonts w:asciiTheme="majorHAnsi" w:hAnsiTheme="majorHAnsi" w:cstheme="majorHAnsi"/>
          <w:sz w:val="22"/>
          <w:szCs w:val="22"/>
        </w:rPr>
      </w:pPr>
      <w:r>
        <w:rPr>
          <w:rFonts w:asciiTheme="majorHAnsi" w:hAnsiTheme="majorHAnsi" w:cstheme="majorHAnsi"/>
          <w:sz w:val="22"/>
          <w:szCs w:val="22"/>
        </w:rPr>
        <w:t>I</w:t>
      </w:r>
      <w:r w:rsidR="009D0AE6" w:rsidRPr="009D0AE6">
        <w:rPr>
          <w:rFonts w:asciiTheme="majorHAnsi" w:hAnsiTheme="majorHAnsi" w:cstheme="majorHAnsi"/>
          <w:sz w:val="22"/>
          <w:szCs w:val="22"/>
        </w:rPr>
        <w:t xml:space="preserve">l “costo sostenuto”, come il contributo concesso, dovrà essere calcolato applicando l’UCS mensile di riferimento per il numero di mesi di lavoro del destinatario utili al raggiungimento dell’importo succitato. </w:t>
      </w:r>
    </w:p>
    <w:p w14:paraId="2178B293" w14:textId="77777777" w:rsidR="009D0AE6" w:rsidRPr="009D0AE6" w:rsidRDefault="009D0AE6" w:rsidP="009D0AE6">
      <w:pPr>
        <w:numPr>
          <w:ilvl w:val="0"/>
          <w:numId w:val="19"/>
        </w:numPr>
        <w:suppressAutoHyphens/>
        <w:spacing w:line="320" w:lineRule="atLeast"/>
        <w:ind w:left="142" w:firstLine="0"/>
        <w:jc w:val="both"/>
        <w:rPr>
          <w:rFonts w:asciiTheme="majorHAnsi" w:hAnsiTheme="majorHAnsi" w:cstheme="majorHAnsi"/>
          <w:sz w:val="22"/>
          <w:szCs w:val="22"/>
        </w:rPr>
      </w:pPr>
      <w:r w:rsidRPr="009D0AE6">
        <w:rPr>
          <w:rFonts w:asciiTheme="majorHAnsi" w:hAnsiTheme="majorHAnsi" w:cstheme="majorHAnsi"/>
          <w:sz w:val="22"/>
          <w:szCs w:val="22"/>
        </w:rPr>
        <w:t xml:space="preserve"> Le domande di rimborso potranno essere presentate dopo aver inserito sul Sistema informativo regionale idonee dichiarazioni di spesa, corredate dalla documentazione di cui all’articolo successivo.</w:t>
      </w:r>
    </w:p>
    <w:p w14:paraId="2E676B40" w14:textId="77777777" w:rsidR="009D0AE6" w:rsidRPr="009D0AE6" w:rsidRDefault="009D0AE6" w:rsidP="009D0AE6">
      <w:pPr>
        <w:numPr>
          <w:ilvl w:val="0"/>
          <w:numId w:val="19"/>
        </w:numPr>
        <w:suppressAutoHyphens/>
        <w:spacing w:line="320" w:lineRule="atLeast"/>
        <w:ind w:left="142" w:firstLine="0"/>
        <w:jc w:val="both"/>
        <w:rPr>
          <w:rFonts w:asciiTheme="majorHAnsi" w:hAnsiTheme="majorHAnsi" w:cstheme="majorHAnsi"/>
          <w:sz w:val="22"/>
          <w:szCs w:val="22"/>
        </w:rPr>
      </w:pPr>
      <w:r w:rsidRPr="009D0AE6">
        <w:rPr>
          <w:rFonts w:asciiTheme="majorHAnsi" w:hAnsiTheme="majorHAnsi" w:cstheme="majorHAnsi"/>
          <w:sz w:val="22"/>
          <w:szCs w:val="22"/>
        </w:rPr>
        <w:t>Ai fini dell’erogazione del bonus occupazionale, la Regione attiva specifici controlli sulle autodichiarazioni rese dall’impresa/datore di lavoro, ai sensi del DPR n.445/2000. In caso di accertata mancata corrispondenza tra le autodichiarazioni rese dai beneficiari e i controlli effettuati, è disposta la decadenza dal beneficio e la revoca per l’intero ammontare dell’importo eventualmente erogato.</w:t>
      </w:r>
    </w:p>
    <w:p w14:paraId="508A496B" w14:textId="77777777" w:rsidR="009D0AE6" w:rsidRPr="009D0AE6" w:rsidRDefault="009D0AE6" w:rsidP="009D0AE6">
      <w:pPr>
        <w:numPr>
          <w:ilvl w:val="0"/>
          <w:numId w:val="19"/>
        </w:numPr>
        <w:suppressAutoHyphens/>
        <w:spacing w:line="320" w:lineRule="atLeast"/>
        <w:ind w:left="142" w:firstLine="0"/>
        <w:jc w:val="both"/>
        <w:rPr>
          <w:rFonts w:asciiTheme="majorHAnsi" w:hAnsiTheme="majorHAnsi" w:cstheme="majorHAnsi"/>
          <w:sz w:val="22"/>
          <w:szCs w:val="22"/>
        </w:rPr>
      </w:pPr>
      <w:r w:rsidRPr="009D0AE6">
        <w:rPr>
          <w:rFonts w:asciiTheme="majorHAnsi" w:hAnsiTheme="majorHAnsi" w:cstheme="majorHAnsi"/>
          <w:sz w:val="22"/>
          <w:szCs w:val="22"/>
        </w:rPr>
        <w:t xml:space="preserve">Al termine dei 24 mesi dovrà essere trasmessa comunque la documentazione di spesa attestante il mantenimento occupazionale per la parte non già rendicontata. </w:t>
      </w:r>
    </w:p>
    <w:p w14:paraId="642F7F89" w14:textId="77777777" w:rsidR="009D0AE6" w:rsidRPr="009D0AE6" w:rsidRDefault="009D0AE6" w:rsidP="009D0AE6">
      <w:pPr>
        <w:numPr>
          <w:ilvl w:val="0"/>
          <w:numId w:val="19"/>
        </w:numPr>
        <w:suppressAutoHyphens/>
        <w:spacing w:line="320" w:lineRule="atLeast"/>
        <w:ind w:left="142" w:firstLine="0"/>
        <w:jc w:val="both"/>
        <w:rPr>
          <w:rFonts w:asciiTheme="majorHAnsi" w:hAnsiTheme="majorHAnsi" w:cstheme="majorHAnsi"/>
          <w:sz w:val="22"/>
          <w:szCs w:val="22"/>
        </w:rPr>
      </w:pPr>
      <w:r w:rsidRPr="009D0AE6">
        <w:rPr>
          <w:rFonts w:asciiTheme="majorHAnsi" w:hAnsiTheme="majorHAnsi" w:cstheme="majorHAnsi"/>
          <w:sz w:val="22"/>
          <w:szCs w:val="22"/>
        </w:rPr>
        <w:t xml:space="preserve">L’erogazione del bonus occupazionale è effettuata sul conto corrente dedicato anche se non in via esclusiva ai rapporti con la P.A. specificamente indicato al momento della presentazione della domanda unitamente alle generalità della persona autorizzata dall’impresa/datore di lavoro ad operare sullo stesso. </w:t>
      </w:r>
    </w:p>
    <w:p w14:paraId="0D3C99AB" w14:textId="77777777" w:rsidR="009D0AE6" w:rsidRPr="009D0AE6" w:rsidRDefault="009D0AE6" w:rsidP="009D0AE6">
      <w:pPr>
        <w:numPr>
          <w:ilvl w:val="0"/>
          <w:numId w:val="19"/>
        </w:numPr>
        <w:suppressAutoHyphens/>
        <w:spacing w:line="320" w:lineRule="atLeast"/>
        <w:ind w:left="142" w:firstLine="0"/>
        <w:jc w:val="both"/>
        <w:rPr>
          <w:rFonts w:asciiTheme="majorHAnsi" w:hAnsiTheme="majorHAnsi" w:cstheme="majorHAnsi"/>
          <w:sz w:val="22"/>
          <w:szCs w:val="22"/>
        </w:rPr>
      </w:pPr>
      <w:r w:rsidRPr="009D0AE6">
        <w:rPr>
          <w:rFonts w:asciiTheme="majorHAnsi" w:hAnsiTheme="majorHAnsi" w:cstheme="majorHAnsi"/>
          <w:sz w:val="22"/>
          <w:szCs w:val="22"/>
        </w:rPr>
        <w:t xml:space="preserve">Se il bonus fosse stato erogato e ad un successivo controllo da parte della Regione il lavoratore risultasse licenziato prima dei 24 mesi, l’impresa/datore di lavoro dovrà restituire il contributo ricevuto, salvo i casi previsti dalla normativa in materia richiamata dall’ articolo 14 dell’Avviso. </w:t>
      </w:r>
    </w:p>
    <w:p w14:paraId="418FB0AD" w14:textId="77777777" w:rsidR="00D95520" w:rsidRPr="009D0AE6" w:rsidRDefault="00D95520" w:rsidP="00D95520">
      <w:pPr>
        <w:rPr>
          <w:rFonts w:asciiTheme="majorHAnsi" w:hAnsiTheme="majorHAnsi" w:cstheme="majorHAnsi"/>
          <w:sz w:val="22"/>
          <w:szCs w:val="22"/>
        </w:rPr>
      </w:pPr>
    </w:p>
    <w:p w14:paraId="4079C0CD" w14:textId="77777777" w:rsidR="00B07B9E" w:rsidRPr="009D0AE6" w:rsidRDefault="007C246E" w:rsidP="004E26DE">
      <w:pPr>
        <w:pStyle w:val="Titolo1"/>
        <w:spacing w:before="120" w:after="120" w:line="240" w:lineRule="atLeast"/>
        <w:rPr>
          <w:rFonts w:cstheme="majorHAnsi"/>
          <w:color w:val="auto"/>
          <w:sz w:val="22"/>
          <w:szCs w:val="22"/>
        </w:rPr>
      </w:pPr>
      <w:proofErr w:type="gramStart"/>
      <w:r w:rsidRPr="009D0AE6">
        <w:rPr>
          <w:rFonts w:cstheme="majorHAnsi"/>
          <w:b w:val="0"/>
          <w:color w:val="auto"/>
          <w:sz w:val="22"/>
          <w:szCs w:val="22"/>
        </w:rPr>
        <w:t xml:space="preserve">Articolo  </w:t>
      </w:r>
      <w:r w:rsidR="00D9466B" w:rsidRPr="009D0AE6">
        <w:rPr>
          <w:rFonts w:cstheme="majorHAnsi"/>
          <w:b w:val="0"/>
          <w:color w:val="auto"/>
          <w:sz w:val="22"/>
          <w:szCs w:val="22"/>
        </w:rPr>
        <w:t>7</w:t>
      </w:r>
      <w:proofErr w:type="gramEnd"/>
      <w:r w:rsidRPr="009D0AE6">
        <w:rPr>
          <w:rFonts w:cstheme="majorHAnsi"/>
          <w:b w:val="0"/>
          <w:color w:val="auto"/>
          <w:sz w:val="22"/>
          <w:szCs w:val="22"/>
        </w:rPr>
        <w:t xml:space="preserve"> </w:t>
      </w:r>
      <w:r w:rsidR="00B07B9E" w:rsidRPr="009D0AE6">
        <w:rPr>
          <w:rFonts w:cstheme="majorHAnsi"/>
          <w:b w:val="0"/>
          <w:color w:val="auto"/>
          <w:sz w:val="22"/>
          <w:szCs w:val="22"/>
        </w:rPr>
        <w:t>- Clausola di esonero di responsabilità</w:t>
      </w:r>
    </w:p>
    <w:p w14:paraId="19E65E27" w14:textId="77777777" w:rsidR="00963A6F" w:rsidRPr="009D0AE6" w:rsidRDefault="00B07B9E" w:rsidP="00625031">
      <w:pPr>
        <w:pStyle w:val="Paragrafoelenco"/>
        <w:numPr>
          <w:ilvl w:val="0"/>
          <w:numId w:val="3"/>
        </w:numPr>
        <w:spacing w:before="120" w:after="120" w:line="240" w:lineRule="atLeast"/>
        <w:ind w:left="284" w:hanging="284"/>
        <w:contextualSpacing w:val="0"/>
        <w:jc w:val="both"/>
        <w:rPr>
          <w:rFonts w:asciiTheme="majorHAnsi" w:hAnsiTheme="majorHAnsi" w:cstheme="majorHAnsi"/>
          <w:sz w:val="22"/>
          <w:szCs w:val="22"/>
        </w:rPr>
      </w:pPr>
      <w:r w:rsidRPr="009D0AE6">
        <w:rPr>
          <w:rFonts w:asciiTheme="majorHAnsi" w:hAnsiTheme="majorHAnsi" w:cstheme="majorHAnsi"/>
          <w:sz w:val="22"/>
          <w:szCs w:val="22"/>
        </w:rPr>
        <w:t>Il Beneficiario è l’unico soggetto responsabile per tutto quanto concerne</w:t>
      </w:r>
      <w:r w:rsidR="007C246E" w:rsidRPr="009D0AE6">
        <w:rPr>
          <w:rFonts w:asciiTheme="majorHAnsi" w:hAnsiTheme="majorHAnsi" w:cstheme="majorHAnsi"/>
          <w:sz w:val="22"/>
          <w:szCs w:val="22"/>
        </w:rPr>
        <w:t xml:space="preserve"> la realizzazione degli interventi</w:t>
      </w:r>
      <w:r w:rsidRPr="009D0AE6">
        <w:rPr>
          <w:rFonts w:asciiTheme="majorHAnsi" w:hAnsiTheme="majorHAnsi" w:cstheme="majorHAnsi"/>
          <w:sz w:val="22"/>
          <w:szCs w:val="22"/>
        </w:rPr>
        <w:t xml:space="preserve"> oggetto del presente Atto unilaterale, ed è altresì unico responsabile in sede civile e in sede penale in caso di infortuni.</w:t>
      </w:r>
    </w:p>
    <w:p w14:paraId="35B6C44D" w14:textId="77777777" w:rsidR="003E73C9" w:rsidRPr="009D0AE6" w:rsidRDefault="00B07B9E" w:rsidP="00625031">
      <w:pPr>
        <w:pStyle w:val="Paragrafoelenco"/>
        <w:numPr>
          <w:ilvl w:val="0"/>
          <w:numId w:val="3"/>
        </w:numPr>
        <w:spacing w:before="120" w:after="120" w:line="240" w:lineRule="atLeast"/>
        <w:ind w:left="284" w:hanging="284"/>
        <w:contextualSpacing w:val="0"/>
        <w:jc w:val="both"/>
        <w:rPr>
          <w:rFonts w:asciiTheme="majorHAnsi" w:hAnsiTheme="majorHAnsi" w:cstheme="majorHAnsi"/>
          <w:sz w:val="22"/>
          <w:szCs w:val="22"/>
        </w:rPr>
      </w:pPr>
      <w:r w:rsidRPr="009D0AE6">
        <w:rPr>
          <w:rFonts w:asciiTheme="majorHAnsi" w:hAnsiTheme="majorHAnsi" w:cstheme="majorHAnsi"/>
          <w:sz w:val="22"/>
          <w:szCs w:val="22"/>
        </w:rPr>
        <w:t>Il Beneficiario sol</w:t>
      </w:r>
      <w:r w:rsidR="007C246E" w:rsidRPr="009D0AE6">
        <w:rPr>
          <w:rFonts w:asciiTheme="majorHAnsi" w:hAnsiTheme="majorHAnsi" w:cstheme="majorHAnsi"/>
          <w:sz w:val="22"/>
          <w:szCs w:val="22"/>
        </w:rPr>
        <w:t>leva la Regione</w:t>
      </w:r>
      <w:r w:rsidRPr="009D0AE6">
        <w:rPr>
          <w:rFonts w:asciiTheme="majorHAnsi" w:hAnsiTheme="majorHAnsi" w:cstheme="majorHAnsi"/>
          <w:sz w:val="22"/>
          <w:szCs w:val="22"/>
        </w:rPr>
        <w:t xml:space="preserve"> da qualsiasi responsabilità civi</w:t>
      </w:r>
      <w:r w:rsidR="007C246E" w:rsidRPr="009D0AE6">
        <w:rPr>
          <w:rFonts w:asciiTheme="majorHAnsi" w:hAnsiTheme="majorHAnsi" w:cstheme="majorHAnsi"/>
          <w:sz w:val="22"/>
          <w:szCs w:val="22"/>
        </w:rPr>
        <w:t xml:space="preserve">le derivante dall’esecuzione </w:t>
      </w:r>
      <w:r w:rsidR="00791FA9" w:rsidRPr="009D0AE6">
        <w:rPr>
          <w:rFonts w:asciiTheme="majorHAnsi" w:hAnsiTheme="majorHAnsi" w:cstheme="majorHAnsi"/>
          <w:sz w:val="22"/>
          <w:szCs w:val="22"/>
        </w:rPr>
        <w:t xml:space="preserve">degli interventi </w:t>
      </w:r>
      <w:r w:rsidRPr="009D0AE6">
        <w:rPr>
          <w:rFonts w:asciiTheme="majorHAnsi" w:hAnsiTheme="majorHAnsi" w:cstheme="majorHAnsi"/>
          <w:sz w:val="22"/>
          <w:szCs w:val="22"/>
        </w:rPr>
        <w:t>nei confronti dei terzi e per eventuali conseguenti richieste di danni nei confronti dell’Amministrazione.</w:t>
      </w:r>
    </w:p>
    <w:p w14:paraId="3F959869" w14:textId="77777777" w:rsidR="003E73C9" w:rsidRPr="009D0AE6" w:rsidRDefault="00B07B9E" w:rsidP="00625031">
      <w:pPr>
        <w:pStyle w:val="Paragrafoelenco"/>
        <w:numPr>
          <w:ilvl w:val="0"/>
          <w:numId w:val="3"/>
        </w:numPr>
        <w:spacing w:before="120" w:after="120" w:line="240" w:lineRule="atLeast"/>
        <w:ind w:left="284" w:hanging="284"/>
        <w:contextualSpacing w:val="0"/>
        <w:jc w:val="both"/>
        <w:rPr>
          <w:rFonts w:asciiTheme="majorHAnsi" w:hAnsiTheme="majorHAnsi" w:cstheme="majorHAnsi"/>
          <w:sz w:val="22"/>
          <w:szCs w:val="22"/>
        </w:rPr>
      </w:pPr>
      <w:r w:rsidRPr="009D0AE6">
        <w:rPr>
          <w:rFonts w:asciiTheme="majorHAnsi" w:hAnsiTheme="majorHAnsi" w:cstheme="majorHAnsi"/>
          <w:sz w:val="22"/>
          <w:szCs w:val="22"/>
        </w:rPr>
        <w:t>La responsabilità, relativa ai rapporti lavorativi e</w:t>
      </w:r>
      <w:r w:rsidR="00D9466B" w:rsidRPr="009D0AE6">
        <w:rPr>
          <w:rFonts w:asciiTheme="majorHAnsi" w:hAnsiTheme="majorHAnsi" w:cstheme="majorHAnsi"/>
          <w:sz w:val="22"/>
          <w:szCs w:val="22"/>
        </w:rPr>
        <w:t>d</w:t>
      </w:r>
      <w:r w:rsidRPr="009D0AE6">
        <w:rPr>
          <w:rFonts w:asciiTheme="majorHAnsi" w:hAnsiTheme="majorHAnsi" w:cstheme="majorHAnsi"/>
          <w:sz w:val="22"/>
          <w:szCs w:val="22"/>
        </w:rPr>
        <w:t xml:space="preserve"> ai contratti a qualunque titolo stipulati tra il Beneficiario e terzi, fa capo in modo esclusivo al Beneficiario, che esonera espressamente la Regione da ogni controversia, domanda, chiamata in causa, ragione e pretesa dovesse insorgere.</w:t>
      </w:r>
    </w:p>
    <w:p w14:paraId="6904D733" w14:textId="77777777" w:rsidR="00B07B9E" w:rsidRPr="009D0AE6" w:rsidRDefault="00B07B9E" w:rsidP="00625031">
      <w:pPr>
        <w:pStyle w:val="Paragrafoelenco"/>
        <w:numPr>
          <w:ilvl w:val="0"/>
          <w:numId w:val="3"/>
        </w:numPr>
        <w:spacing w:before="120" w:after="120" w:line="240" w:lineRule="atLeast"/>
        <w:ind w:left="284" w:hanging="284"/>
        <w:contextualSpacing w:val="0"/>
        <w:jc w:val="both"/>
        <w:rPr>
          <w:rFonts w:asciiTheme="majorHAnsi" w:hAnsiTheme="majorHAnsi" w:cstheme="majorHAnsi"/>
          <w:sz w:val="22"/>
          <w:szCs w:val="22"/>
        </w:rPr>
      </w:pPr>
      <w:r w:rsidRPr="009D0AE6">
        <w:rPr>
          <w:rFonts w:asciiTheme="majorHAnsi" w:hAnsiTheme="majorHAnsi" w:cstheme="majorHAnsi"/>
          <w:sz w:val="22"/>
          <w:szCs w:val="22"/>
        </w:rPr>
        <w:t>Il Beneficiario è, in ogni altro caso e comunque, tenut</w:t>
      </w:r>
      <w:r w:rsidR="00BD50F2" w:rsidRPr="009D0AE6">
        <w:rPr>
          <w:rFonts w:asciiTheme="majorHAnsi" w:hAnsiTheme="majorHAnsi" w:cstheme="majorHAnsi"/>
          <w:sz w:val="22"/>
          <w:szCs w:val="22"/>
        </w:rPr>
        <w:t>o</w:t>
      </w:r>
      <w:r w:rsidRPr="009D0AE6">
        <w:rPr>
          <w:rFonts w:asciiTheme="majorHAnsi" w:hAnsiTheme="majorHAnsi" w:cstheme="majorHAnsi"/>
          <w:sz w:val="22"/>
          <w:szCs w:val="22"/>
        </w:rPr>
        <w:t xml:space="preserve"> a risarcire l’Amministrazione dai danni causati da ogni inadempimento alle obbligazioni deri</w:t>
      </w:r>
      <w:r w:rsidR="007C246E" w:rsidRPr="009D0AE6">
        <w:rPr>
          <w:rFonts w:asciiTheme="majorHAnsi" w:hAnsiTheme="majorHAnsi" w:cstheme="majorHAnsi"/>
          <w:sz w:val="22"/>
          <w:szCs w:val="22"/>
        </w:rPr>
        <w:t>vanti dal presente Atto Unilaterale</w:t>
      </w:r>
      <w:r w:rsidRPr="009D0AE6">
        <w:rPr>
          <w:rFonts w:asciiTheme="majorHAnsi" w:hAnsiTheme="majorHAnsi" w:cstheme="majorHAnsi"/>
          <w:sz w:val="22"/>
          <w:szCs w:val="22"/>
        </w:rPr>
        <w:t>.</w:t>
      </w:r>
    </w:p>
    <w:p w14:paraId="79C09E4F" w14:textId="77777777" w:rsidR="00D95520" w:rsidRPr="009D0AE6" w:rsidRDefault="00D95520" w:rsidP="00D95520">
      <w:pPr>
        <w:rPr>
          <w:rFonts w:asciiTheme="majorHAnsi" w:hAnsiTheme="majorHAnsi" w:cstheme="majorHAnsi"/>
          <w:sz w:val="22"/>
          <w:szCs w:val="22"/>
        </w:rPr>
      </w:pPr>
    </w:p>
    <w:p w14:paraId="6D863448" w14:textId="77777777" w:rsidR="00B07B9E" w:rsidRPr="009D0AE6" w:rsidRDefault="00D9466B" w:rsidP="004E26DE">
      <w:pPr>
        <w:pStyle w:val="Titolo1"/>
        <w:spacing w:before="120" w:after="120" w:line="240" w:lineRule="atLeast"/>
        <w:rPr>
          <w:rFonts w:cstheme="majorHAnsi"/>
          <w:color w:val="auto"/>
          <w:sz w:val="22"/>
          <w:szCs w:val="22"/>
        </w:rPr>
      </w:pPr>
      <w:proofErr w:type="gramStart"/>
      <w:r w:rsidRPr="009D0AE6">
        <w:rPr>
          <w:rFonts w:cstheme="majorHAnsi"/>
          <w:b w:val="0"/>
          <w:color w:val="auto"/>
          <w:sz w:val="22"/>
          <w:szCs w:val="22"/>
        </w:rPr>
        <w:lastRenderedPageBreak/>
        <w:t>Articolo  8</w:t>
      </w:r>
      <w:proofErr w:type="gramEnd"/>
      <w:r w:rsidRPr="009D0AE6">
        <w:rPr>
          <w:rFonts w:cstheme="majorHAnsi"/>
          <w:b w:val="0"/>
          <w:color w:val="auto"/>
          <w:sz w:val="22"/>
          <w:szCs w:val="22"/>
        </w:rPr>
        <w:t xml:space="preserve"> </w:t>
      </w:r>
      <w:r w:rsidR="00B07B9E" w:rsidRPr="009D0AE6">
        <w:rPr>
          <w:rFonts w:cstheme="majorHAnsi"/>
          <w:color w:val="auto"/>
          <w:sz w:val="22"/>
          <w:szCs w:val="22"/>
        </w:rPr>
        <w:t xml:space="preserve">– </w:t>
      </w:r>
      <w:r w:rsidR="00CE4875" w:rsidRPr="009D0AE6">
        <w:rPr>
          <w:rFonts w:cstheme="majorHAnsi"/>
          <w:b w:val="0"/>
          <w:color w:val="auto"/>
          <w:sz w:val="22"/>
          <w:szCs w:val="22"/>
        </w:rPr>
        <w:t>Casi di esclusione</w:t>
      </w:r>
    </w:p>
    <w:p w14:paraId="5090AA76" w14:textId="77777777" w:rsidR="00CE4875" w:rsidRPr="009D0AE6" w:rsidRDefault="00CE4875" w:rsidP="00CE4875">
      <w:pPr>
        <w:numPr>
          <w:ilvl w:val="0"/>
          <w:numId w:val="23"/>
        </w:numPr>
        <w:suppressAutoHyphens/>
        <w:spacing w:line="320" w:lineRule="atLeast"/>
        <w:ind w:left="142" w:firstLine="0"/>
        <w:jc w:val="both"/>
        <w:rPr>
          <w:rFonts w:asciiTheme="majorHAnsi" w:hAnsiTheme="majorHAnsi" w:cstheme="majorHAnsi"/>
          <w:w w:val="90"/>
          <w:sz w:val="22"/>
          <w:szCs w:val="22"/>
        </w:rPr>
      </w:pPr>
      <w:r w:rsidRPr="009D0AE6">
        <w:rPr>
          <w:rFonts w:asciiTheme="majorHAnsi" w:hAnsiTheme="majorHAnsi" w:cstheme="majorHAnsi"/>
          <w:w w:val="90"/>
          <w:sz w:val="22"/>
          <w:szCs w:val="22"/>
        </w:rPr>
        <w:t>Il bonus occupazionale non spetta:</w:t>
      </w:r>
    </w:p>
    <w:p w14:paraId="58E857E4" w14:textId="77777777" w:rsidR="00CE4875" w:rsidRPr="009D0AE6" w:rsidRDefault="00CE4875" w:rsidP="00CE4875">
      <w:pPr>
        <w:numPr>
          <w:ilvl w:val="0"/>
          <w:numId w:val="21"/>
        </w:numPr>
        <w:suppressAutoHyphens/>
        <w:spacing w:line="320" w:lineRule="atLeast"/>
        <w:ind w:left="142" w:firstLine="0"/>
        <w:jc w:val="both"/>
        <w:rPr>
          <w:rFonts w:asciiTheme="majorHAnsi" w:hAnsiTheme="majorHAnsi" w:cstheme="majorHAnsi"/>
          <w:sz w:val="22"/>
          <w:szCs w:val="22"/>
        </w:rPr>
      </w:pPr>
      <w:r w:rsidRPr="009D0AE6">
        <w:rPr>
          <w:rFonts w:asciiTheme="majorHAnsi" w:hAnsiTheme="majorHAnsi" w:cstheme="majorHAnsi"/>
          <w:sz w:val="22"/>
          <w:szCs w:val="22"/>
        </w:rPr>
        <w:t xml:space="preserve">se l’assunzione costituisce attuazione di un obbligo preesistente, stabilito dalla legge o dalla contrattazione collettiva; </w:t>
      </w:r>
    </w:p>
    <w:p w14:paraId="6480BCAA" w14:textId="77777777" w:rsidR="00CE4875" w:rsidRPr="009D0AE6" w:rsidRDefault="00CE4875" w:rsidP="00CE4875">
      <w:pPr>
        <w:numPr>
          <w:ilvl w:val="0"/>
          <w:numId w:val="21"/>
        </w:numPr>
        <w:suppressAutoHyphens/>
        <w:spacing w:line="320" w:lineRule="atLeast"/>
        <w:ind w:left="142" w:firstLine="0"/>
        <w:jc w:val="both"/>
        <w:rPr>
          <w:rFonts w:asciiTheme="majorHAnsi" w:hAnsiTheme="majorHAnsi" w:cstheme="majorHAnsi"/>
          <w:sz w:val="22"/>
          <w:szCs w:val="22"/>
        </w:rPr>
      </w:pPr>
      <w:r w:rsidRPr="009D0AE6">
        <w:rPr>
          <w:rFonts w:asciiTheme="majorHAnsi" w:hAnsiTheme="majorHAnsi" w:cstheme="majorHAnsi"/>
          <w:sz w:val="22"/>
          <w:szCs w:val="22"/>
        </w:rPr>
        <w:t xml:space="preserve">se l’assunzione viola il diritto di precedenza stabilito dalla legge o dal contratto collettivo alla riassunzione di un altro lavoratore; </w:t>
      </w:r>
    </w:p>
    <w:p w14:paraId="39D2A2BF" w14:textId="77777777" w:rsidR="00CE4875" w:rsidRPr="009D0AE6" w:rsidRDefault="00CE4875" w:rsidP="00CE4875">
      <w:pPr>
        <w:numPr>
          <w:ilvl w:val="0"/>
          <w:numId w:val="21"/>
        </w:numPr>
        <w:suppressAutoHyphens/>
        <w:spacing w:line="320" w:lineRule="atLeast"/>
        <w:ind w:left="142" w:firstLine="0"/>
        <w:jc w:val="both"/>
        <w:rPr>
          <w:rFonts w:asciiTheme="majorHAnsi" w:hAnsiTheme="majorHAnsi" w:cstheme="majorHAnsi"/>
          <w:sz w:val="22"/>
          <w:szCs w:val="22"/>
        </w:rPr>
      </w:pPr>
      <w:r w:rsidRPr="009D0AE6">
        <w:rPr>
          <w:rFonts w:asciiTheme="majorHAnsi" w:hAnsiTheme="majorHAnsi" w:cstheme="majorHAnsi"/>
          <w:sz w:val="22"/>
          <w:szCs w:val="22"/>
        </w:rPr>
        <w:t xml:space="preserve">con riferimento ai lavoratori che hanno avuto un rapporto di lavoro nei sei mesi precedenti col datore di lavoro che assume o con quello che, al momento del licenziamento, presenta assetti proprietari sostanzialmente coincidenti con quelli del datore di lavoro che assume, ovvero risulta con quest’ultimo in rapporto di collegamento o controllo. </w:t>
      </w:r>
    </w:p>
    <w:p w14:paraId="60BA3CD2" w14:textId="3A64BB45" w:rsidR="00CE4875" w:rsidRPr="009D0AE6" w:rsidRDefault="00CE4875" w:rsidP="00CE4875">
      <w:pPr>
        <w:numPr>
          <w:ilvl w:val="0"/>
          <w:numId w:val="22"/>
        </w:numPr>
        <w:tabs>
          <w:tab w:val="left" w:pos="397"/>
        </w:tabs>
        <w:suppressAutoHyphens/>
        <w:spacing w:line="320" w:lineRule="atLeast"/>
        <w:ind w:left="142"/>
        <w:jc w:val="both"/>
        <w:rPr>
          <w:rFonts w:asciiTheme="majorHAnsi" w:hAnsiTheme="majorHAnsi" w:cstheme="majorHAnsi"/>
          <w:sz w:val="22"/>
          <w:szCs w:val="22"/>
        </w:rPr>
      </w:pPr>
      <w:r w:rsidRPr="009D0AE6">
        <w:rPr>
          <w:rFonts w:asciiTheme="majorHAnsi" w:hAnsiTheme="majorHAnsi" w:cstheme="majorHAnsi"/>
          <w:w w:val="95"/>
          <w:sz w:val="22"/>
          <w:szCs w:val="22"/>
        </w:rPr>
        <w:t>La Regione verifica il mantenimento dell’assunzione incentivata rispetto all’unità locale in cui è avvenuta. Il trasferimento del lavoratore presso altre unità locale è ammesso solo nel caso in cui la nuova sede sia ubicata all’interno del territorio della regione Basilicata.</w:t>
      </w:r>
      <w:r w:rsidR="001D1CE9" w:rsidRPr="009D0AE6">
        <w:rPr>
          <w:rFonts w:asciiTheme="majorHAnsi" w:hAnsiTheme="majorHAnsi" w:cstheme="majorHAnsi"/>
          <w:w w:val="95"/>
          <w:sz w:val="22"/>
          <w:szCs w:val="22"/>
        </w:rPr>
        <w:t xml:space="preserve"> </w:t>
      </w:r>
    </w:p>
    <w:p w14:paraId="63BC3069" w14:textId="7BEDD924" w:rsidR="00CE4875" w:rsidRPr="009D0AE6" w:rsidRDefault="00CE4875" w:rsidP="00E068E6">
      <w:pPr>
        <w:tabs>
          <w:tab w:val="left" w:pos="397"/>
        </w:tabs>
        <w:suppressAutoHyphens/>
        <w:spacing w:line="320" w:lineRule="atLeast"/>
        <w:jc w:val="both"/>
        <w:rPr>
          <w:rFonts w:asciiTheme="majorHAnsi" w:hAnsiTheme="majorHAnsi" w:cstheme="majorHAnsi"/>
          <w:sz w:val="22"/>
          <w:szCs w:val="22"/>
        </w:rPr>
      </w:pPr>
    </w:p>
    <w:p w14:paraId="459A0A1B" w14:textId="4AB620BD" w:rsidR="00CE4875" w:rsidRPr="00693F35" w:rsidRDefault="00CE4875" w:rsidP="00CE4875">
      <w:pPr>
        <w:tabs>
          <w:tab w:val="left" w:pos="397"/>
        </w:tabs>
        <w:suppressAutoHyphens/>
        <w:spacing w:line="320" w:lineRule="atLeast"/>
        <w:jc w:val="both"/>
        <w:rPr>
          <w:rFonts w:asciiTheme="majorHAnsi" w:hAnsiTheme="majorHAnsi" w:cstheme="majorHAnsi"/>
          <w:w w:val="95"/>
          <w:sz w:val="22"/>
          <w:szCs w:val="22"/>
        </w:rPr>
      </w:pPr>
      <w:r w:rsidRPr="00693F35">
        <w:rPr>
          <w:rFonts w:asciiTheme="majorHAnsi" w:hAnsiTheme="majorHAnsi" w:cstheme="majorHAnsi"/>
          <w:w w:val="95"/>
          <w:sz w:val="22"/>
          <w:szCs w:val="22"/>
        </w:rPr>
        <w:t xml:space="preserve">Articolo </w:t>
      </w:r>
      <w:proofErr w:type="gramStart"/>
      <w:r w:rsidR="00E068E6" w:rsidRPr="00693F35">
        <w:rPr>
          <w:rFonts w:asciiTheme="majorHAnsi" w:hAnsiTheme="majorHAnsi" w:cstheme="majorHAnsi"/>
          <w:w w:val="95"/>
          <w:sz w:val="22"/>
          <w:szCs w:val="22"/>
        </w:rPr>
        <w:t xml:space="preserve">9 </w:t>
      </w:r>
      <w:r w:rsidR="00EF78BD" w:rsidRPr="00693F35">
        <w:rPr>
          <w:rFonts w:asciiTheme="majorHAnsi" w:hAnsiTheme="majorHAnsi" w:cstheme="majorHAnsi"/>
          <w:w w:val="95"/>
          <w:sz w:val="22"/>
          <w:szCs w:val="22"/>
        </w:rPr>
        <w:t xml:space="preserve"> –</w:t>
      </w:r>
      <w:proofErr w:type="gramEnd"/>
      <w:r w:rsidR="00EF78BD" w:rsidRPr="00693F35">
        <w:rPr>
          <w:rFonts w:asciiTheme="majorHAnsi" w:hAnsiTheme="majorHAnsi" w:cstheme="majorHAnsi"/>
          <w:w w:val="95"/>
          <w:sz w:val="22"/>
          <w:szCs w:val="22"/>
        </w:rPr>
        <w:t xml:space="preserve"> </w:t>
      </w:r>
      <w:r w:rsidR="00623BAA" w:rsidRPr="00693F35">
        <w:rPr>
          <w:rFonts w:asciiTheme="majorHAnsi" w:hAnsiTheme="majorHAnsi" w:cstheme="majorHAnsi"/>
          <w:w w:val="95"/>
          <w:sz w:val="22"/>
          <w:szCs w:val="22"/>
        </w:rPr>
        <w:t>Revoca e rimodulazione</w:t>
      </w:r>
    </w:p>
    <w:p w14:paraId="4812E0F4" w14:textId="77777777" w:rsidR="00623BAA" w:rsidRPr="009D0AE6" w:rsidRDefault="00623BAA" w:rsidP="00CE4875">
      <w:pPr>
        <w:tabs>
          <w:tab w:val="left" w:pos="397"/>
        </w:tabs>
        <w:suppressAutoHyphens/>
        <w:spacing w:line="320" w:lineRule="atLeast"/>
        <w:jc w:val="both"/>
        <w:rPr>
          <w:rFonts w:asciiTheme="majorHAnsi" w:hAnsiTheme="majorHAnsi" w:cstheme="majorHAnsi"/>
          <w:w w:val="95"/>
          <w:sz w:val="22"/>
          <w:szCs w:val="22"/>
          <w:highlight w:val="yellow"/>
        </w:rPr>
      </w:pPr>
    </w:p>
    <w:p w14:paraId="4EDDA65E" w14:textId="77777777" w:rsidR="009D0AE6" w:rsidRPr="00693F35" w:rsidRDefault="009D0AE6" w:rsidP="009D0AE6">
      <w:pPr>
        <w:ind w:left="142"/>
        <w:rPr>
          <w:rFonts w:asciiTheme="majorHAnsi" w:hAnsiTheme="majorHAnsi" w:cstheme="majorHAnsi"/>
          <w:sz w:val="22"/>
          <w:szCs w:val="22"/>
        </w:rPr>
      </w:pPr>
      <w:r w:rsidRPr="00693F35">
        <w:rPr>
          <w:rFonts w:asciiTheme="majorHAnsi" w:hAnsiTheme="majorHAnsi" w:cstheme="majorHAnsi"/>
          <w:sz w:val="22"/>
          <w:szCs w:val="22"/>
        </w:rPr>
        <w:t xml:space="preserve">1.  È prevista la </w:t>
      </w:r>
      <w:r w:rsidRPr="00693F35">
        <w:rPr>
          <w:rFonts w:asciiTheme="majorHAnsi" w:hAnsiTheme="majorHAnsi" w:cstheme="majorHAnsi"/>
          <w:b/>
          <w:sz w:val="22"/>
          <w:szCs w:val="22"/>
        </w:rPr>
        <w:t>REVOCA</w:t>
      </w:r>
      <w:r w:rsidRPr="00693F35">
        <w:rPr>
          <w:rFonts w:asciiTheme="majorHAnsi" w:hAnsiTheme="majorHAnsi" w:cstheme="majorHAnsi"/>
          <w:sz w:val="22"/>
          <w:szCs w:val="22"/>
        </w:rPr>
        <w:t xml:space="preserve"> del contributo concesso qualora nell’ambito dei controlli previsti dal presente Avviso nonché dalla normativa di riferimento si verifichi una delle seguenti ipotesi:</w:t>
      </w:r>
    </w:p>
    <w:p w14:paraId="284448C7" w14:textId="77777777" w:rsidR="009D0AE6" w:rsidRPr="00693F35" w:rsidRDefault="009D0AE6" w:rsidP="009D0AE6">
      <w:pPr>
        <w:pStyle w:val="Paragrafoelenco"/>
        <w:numPr>
          <w:ilvl w:val="1"/>
          <w:numId w:val="40"/>
        </w:numPr>
        <w:suppressAutoHyphens/>
        <w:spacing w:before="120"/>
        <w:ind w:left="502"/>
        <w:contextualSpacing w:val="0"/>
        <w:jc w:val="both"/>
        <w:rPr>
          <w:rFonts w:asciiTheme="majorHAnsi" w:hAnsiTheme="majorHAnsi" w:cstheme="majorHAnsi"/>
          <w:sz w:val="22"/>
          <w:szCs w:val="22"/>
        </w:rPr>
      </w:pPr>
      <w:r w:rsidRPr="00693F35">
        <w:rPr>
          <w:rFonts w:asciiTheme="majorHAnsi" w:hAnsiTheme="majorHAnsi" w:cstheme="majorHAnsi"/>
          <w:sz w:val="22"/>
          <w:szCs w:val="22"/>
        </w:rPr>
        <w:t>inadempimento da parte del beneficiario degli obblighi previsti dall’art. 16 del presente Avviso;</w:t>
      </w:r>
    </w:p>
    <w:p w14:paraId="5EA8D1F5" w14:textId="77777777" w:rsidR="009D0AE6" w:rsidRPr="00693F35" w:rsidRDefault="009D0AE6" w:rsidP="009D0AE6">
      <w:pPr>
        <w:pStyle w:val="Paragrafoelenco"/>
        <w:numPr>
          <w:ilvl w:val="1"/>
          <w:numId w:val="40"/>
        </w:numPr>
        <w:suppressAutoHyphens/>
        <w:spacing w:before="120"/>
        <w:ind w:left="502"/>
        <w:contextualSpacing w:val="0"/>
        <w:jc w:val="both"/>
        <w:rPr>
          <w:rFonts w:asciiTheme="majorHAnsi" w:hAnsiTheme="majorHAnsi" w:cstheme="majorHAnsi"/>
          <w:sz w:val="22"/>
          <w:szCs w:val="22"/>
        </w:rPr>
      </w:pPr>
      <w:r w:rsidRPr="00693F35">
        <w:rPr>
          <w:rFonts w:asciiTheme="majorHAnsi" w:hAnsiTheme="majorHAnsi" w:cstheme="majorHAnsi"/>
          <w:sz w:val="22"/>
          <w:szCs w:val="22"/>
        </w:rPr>
        <w:t>autodichiarazioni non veritiere rese dal datore di lavoro/beneficiario;</w:t>
      </w:r>
    </w:p>
    <w:p w14:paraId="0D8B91C7" w14:textId="77777777" w:rsidR="009D0AE6" w:rsidRPr="00693F35" w:rsidRDefault="009D0AE6" w:rsidP="009D0AE6">
      <w:pPr>
        <w:pStyle w:val="Paragrafoelenco"/>
        <w:numPr>
          <w:ilvl w:val="1"/>
          <w:numId w:val="40"/>
        </w:numPr>
        <w:suppressAutoHyphens/>
        <w:spacing w:before="120"/>
        <w:ind w:left="502"/>
        <w:contextualSpacing w:val="0"/>
        <w:jc w:val="both"/>
        <w:rPr>
          <w:rFonts w:asciiTheme="majorHAnsi" w:hAnsiTheme="majorHAnsi" w:cstheme="majorHAnsi"/>
          <w:w w:val="95"/>
          <w:sz w:val="22"/>
          <w:szCs w:val="22"/>
        </w:rPr>
      </w:pPr>
      <w:r w:rsidRPr="00693F35">
        <w:rPr>
          <w:rFonts w:asciiTheme="majorHAnsi" w:hAnsiTheme="majorHAnsi" w:cstheme="majorHAnsi"/>
          <w:w w:val="95"/>
          <w:sz w:val="22"/>
          <w:szCs w:val="22"/>
        </w:rPr>
        <w:t>interruzione del rapporto di lavoro prima dei 24 mesi dall’assunzione per cause imputabili al datore di lavoro, ad eccezione delle ipotesi di licenziamento per giusta causa contemplate nel successivo comma 2;</w:t>
      </w:r>
    </w:p>
    <w:p w14:paraId="3E6436BE" w14:textId="77777777" w:rsidR="009D0AE6" w:rsidRPr="00693F35" w:rsidRDefault="009D0AE6" w:rsidP="009D0AE6">
      <w:pPr>
        <w:pStyle w:val="Paragrafoelenco"/>
        <w:numPr>
          <w:ilvl w:val="1"/>
          <w:numId w:val="40"/>
        </w:numPr>
        <w:tabs>
          <w:tab w:val="left" w:pos="397"/>
        </w:tabs>
        <w:suppressAutoHyphens/>
        <w:spacing w:before="120"/>
        <w:ind w:left="502"/>
        <w:contextualSpacing w:val="0"/>
        <w:jc w:val="both"/>
        <w:rPr>
          <w:rFonts w:asciiTheme="majorHAnsi" w:hAnsiTheme="majorHAnsi" w:cstheme="majorHAnsi"/>
          <w:w w:val="95"/>
          <w:sz w:val="22"/>
          <w:szCs w:val="22"/>
        </w:rPr>
      </w:pPr>
      <w:r w:rsidRPr="00693F35">
        <w:rPr>
          <w:rFonts w:asciiTheme="majorHAnsi" w:hAnsiTheme="majorHAnsi" w:cstheme="majorHAnsi"/>
          <w:w w:val="95"/>
          <w:sz w:val="22"/>
          <w:szCs w:val="22"/>
        </w:rPr>
        <w:t>trasferimento del lavoratore/destinatario in una sede diversa da quella indicata al momento dell’assunzione;</w:t>
      </w:r>
    </w:p>
    <w:p w14:paraId="2594DA63" w14:textId="77777777" w:rsidR="009D0AE6" w:rsidRPr="00693F35" w:rsidRDefault="009D0AE6" w:rsidP="009D0AE6">
      <w:pPr>
        <w:pStyle w:val="Paragrafoelenco"/>
        <w:numPr>
          <w:ilvl w:val="1"/>
          <w:numId w:val="40"/>
        </w:numPr>
        <w:tabs>
          <w:tab w:val="left" w:pos="397"/>
        </w:tabs>
        <w:suppressAutoHyphens/>
        <w:spacing w:before="120"/>
        <w:ind w:left="502"/>
        <w:contextualSpacing w:val="0"/>
        <w:jc w:val="both"/>
        <w:rPr>
          <w:rFonts w:asciiTheme="majorHAnsi" w:hAnsiTheme="majorHAnsi" w:cstheme="majorHAnsi"/>
          <w:w w:val="95"/>
          <w:sz w:val="22"/>
          <w:szCs w:val="22"/>
        </w:rPr>
      </w:pPr>
      <w:r w:rsidRPr="00693F35">
        <w:rPr>
          <w:rFonts w:asciiTheme="majorHAnsi" w:hAnsiTheme="majorHAnsi" w:cstheme="majorHAnsi"/>
          <w:w w:val="95"/>
          <w:sz w:val="22"/>
          <w:szCs w:val="22"/>
        </w:rPr>
        <w:t>distacco del lavoratore/destinatario;</w:t>
      </w:r>
    </w:p>
    <w:p w14:paraId="18F7BC32" w14:textId="77777777" w:rsidR="009D0AE6" w:rsidRPr="00693F35" w:rsidRDefault="009D0AE6" w:rsidP="009D0AE6">
      <w:pPr>
        <w:pStyle w:val="Paragrafoelenco"/>
        <w:numPr>
          <w:ilvl w:val="1"/>
          <w:numId w:val="40"/>
        </w:numPr>
        <w:tabs>
          <w:tab w:val="left" w:pos="397"/>
        </w:tabs>
        <w:suppressAutoHyphens/>
        <w:spacing w:before="120"/>
        <w:ind w:left="502"/>
        <w:contextualSpacing w:val="0"/>
        <w:jc w:val="both"/>
        <w:rPr>
          <w:rFonts w:asciiTheme="majorHAnsi" w:hAnsiTheme="majorHAnsi" w:cstheme="majorHAnsi"/>
          <w:w w:val="95"/>
          <w:sz w:val="22"/>
          <w:szCs w:val="22"/>
        </w:rPr>
      </w:pPr>
      <w:r w:rsidRPr="00693F35">
        <w:rPr>
          <w:rFonts w:asciiTheme="majorHAnsi" w:hAnsiTheme="majorHAnsi" w:cstheme="majorHAnsi"/>
          <w:w w:val="95"/>
          <w:sz w:val="22"/>
          <w:szCs w:val="22"/>
        </w:rPr>
        <w:t>rinuncia totale al contributo concesso da parte del datore di lavoro/beneficiario</w:t>
      </w:r>
    </w:p>
    <w:p w14:paraId="72FB9B15" w14:textId="77777777" w:rsidR="009D0AE6" w:rsidRPr="00693F35" w:rsidRDefault="009D0AE6" w:rsidP="009D0AE6">
      <w:pPr>
        <w:pStyle w:val="Paragrafoelenco"/>
        <w:tabs>
          <w:tab w:val="left" w:pos="397"/>
        </w:tabs>
        <w:ind w:left="502"/>
        <w:rPr>
          <w:rFonts w:asciiTheme="majorHAnsi" w:hAnsiTheme="majorHAnsi" w:cstheme="majorHAnsi"/>
          <w:w w:val="95"/>
          <w:sz w:val="22"/>
          <w:szCs w:val="22"/>
        </w:rPr>
      </w:pPr>
    </w:p>
    <w:p w14:paraId="39797B6D" w14:textId="77777777" w:rsidR="009D0AE6" w:rsidRPr="00693F35" w:rsidRDefault="009D0AE6" w:rsidP="009D0AE6">
      <w:pPr>
        <w:ind w:left="142"/>
        <w:rPr>
          <w:rFonts w:asciiTheme="majorHAnsi" w:hAnsiTheme="majorHAnsi" w:cstheme="majorHAnsi"/>
          <w:sz w:val="22"/>
          <w:szCs w:val="22"/>
        </w:rPr>
      </w:pPr>
      <w:r w:rsidRPr="00693F35">
        <w:rPr>
          <w:rFonts w:asciiTheme="majorHAnsi" w:hAnsiTheme="majorHAnsi" w:cstheme="majorHAnsi"/>
          <w:sz w:val="22"/>
          <w:szCs w:val="22"/>
        </w:rPr>
        <w:t>2. In caso di revoca il beneficiario deve restituire alla Regione, oltre alla quota capitale, gli interessi legali calcolati dalla data dell’erogazione dell’incentivo fino alla data dell’effettiva restituzione e/o recupero dello stesso.</w:t>
      </w:r>
    </w:p>
    <w:p w14:paraId="0480D5C0" w14:textId="77777777" w:rsidR="009D0AE6" w:rsidRPr="00693F35" w:rsidRDefault="009D0AE6" w:rsidP="009D0AE6">
      <w:pPr>
        <w:ind w:left="142"/>
        <w:rPr>
          <w:rFonts w:asciiTheme="majorHAnsi" w:hAnsiTheme="majorHAnsi" w:cstheme="majorHAnsi"/>
          <w:sz w:val="22"/>
          <w:szCs w:val="22"/>
        </w:rPr>
      </w:pPr>
      <w:r w:rsidRPr="00693F35">
        <w:rPr>
          <w:rFonts w:asciiTheme="majorHAnsi" w:hAnsiTheme="majorHAnsi" w:cstheme="majorHAnsi"/>
          <w:sz w:val="22"/>
          <w:szCs w:val="22"/>
        </w:rPr>
        <w:t xml:space="preserve"> 3. Il provvedimento di revoca è adottato in esito all’instaurazione di apposito contraddittorio sulle risultanze istruttorie ex art.10 bis della legge n.241/90.</w:t>
      </w:r>
    </w:p>
    <w:p w14:paraId="5D94CF5C" w14:textId="77777777" w:rsidR="009D0AE6" w:rsidRPr="00E72B94" w:rsidRDefault="009D0AE6" w:rsidP="009D0AE6">
      <w:pPr>
        <w:ind w:left="142"/>
        <w:rPr>
          <w:rFonts w:cstheme="majorHAnsi"/>
          <w:sz w:val="22"/>
          <w:szCs w:val="22"/>
        </w:rPr>
      </w:pPr>
    </w:p>
    <w:p w14:paraId="3234BC45" w14:textId="77777777" w:rsidR="009D0AE6" w:rsidRDefault="009D0AE6" w:rsidP="009D0AE6">
      <w:pPr>
        <w:ind w:left="142"/>
      </w:pPr>
      <w:r w:rsidRPr="00550363">
        <w:rPr>
          <w:rFonts w:cstheme="majorHAnsi"/>
          <w:sz w:val="22"/>
          <w:szCs w:val="22"/>
        </w:rPr>
        <w:t>4</w:t>
      </w:r>
      <w:r>
        <w:rPr>
          <w:rFonts w:cstheme="majorHAnsi"/>
          <w:b/>
          <w:sz w:val="22"/>
          <w:szCs w:val="22"/>
        </w:rPr>
        <w:t xml:space="preserve">. </w:t>
      </w:r>
      <w:proofErr w:type="gramStart"/>
      <w:r w:rsidRPr="001B2BB9">
        <w:rPr>
          <w:rFonts w:cstheme="majorHAnsi"/>
          <w:sz w:val="22"/>
          <w:szCs w:val="22"/>
        </w:rPr>
        <w:t>E’</w:t>
      </w:r>
      <w:proofErr w:type="gramEnd"/>
      <w:r w:rsidRPr="001B2BB9">
        <w:rPr>
          <w:rFonts w:cstheme="majorHAnsi"/>
          <w:sz w:val="22"/>
          <w:szCs w:val="22"/>
        </w:rPr>
        <w:t xml:space="preserve"> prevista la </w:t>
      </w:r>
      <w:r w:rsidRPr="004A342D">
        <w:rPr>
          <w:rFonts w:cstheme="majorHAnsi"/>
          <w:b/>
          <w:sz w:val="22"/>
          <w:szCs w:val="22"/>
        </w:rPr>
        <w:t>RIMODULAZIONE</w:t>
      </w:r>
      <w:r w:rsidRPr="001B2BB9">
        <w:rPr>
          <w:rFonts w:cstheme="majorHAnsi"/>
          <w:sz w:val="22"/>
          <w:szCs w:val="22"/>
        </w:rPr>
        <w:t xml:space="preserve"> del contributo</w:t>
      </w:r>
      <w:r>
        <w:rPr>
          <w:rFonts w:cstheme="majorHAnsi"/>
          <w:sz w:val="22"/>
          <w:szCs w:val="22"/>
        </w:rPr>
        <w:t xml:space="preserve"> </w:t>
      </w:r>
      <w:r w:rsidRPr="001B2BB9">
        <w:rPr>
          <w:rFonts w:cstheme="majorHAnsi"/>
          <w:sz w:val="22"/>
          <w:szCs w:val="22"/>
        </w:rPr>
        <w:t>concesso nei seguenti cas</w:t>
      </w:r>
      <w:r>
        <w:rPr>
          <w:rFonts w:cstheme="majorHAnsi"/>
          <w:b/>
          <w:sz w:val="22"/>
          <w:szCs w:val="22"/>
        </w:rPr>
        <w:t>i</w:t>
      </w:r>
      <w:r>
        <w:t>:</w:t>
      </w:r>
    </w:p>
    <w:p w14:paraId="2C276155" w14:textId="77777777" w:rsidR="009D0AE6" w:rsidRPr="00AA5436" w:rsidRDefault="009D0AE6" w:rsidP="009D0AE6">
      <w:pPr>
        <w:numPr>
          <w:ilvl w:val="1"/>
          <w:numId w:val="41"/>
        </w:numPr>
        <w:suppressAutoHyphens/>
        <w:spacing w:line="320" w:lineRule="atLeast"/>
        <w:ind w:left="567"/>
        <w:jc w:val="both"/>
        <w:rPr>
          <w:rFonts w:cstheme="majorHAnsi"/>
          <w:w w:val="95"/>
          <w:sz w:val="22"/>
          <w:szCs w:val="22"/>
        </w:rPr>
      </w:pPr>
      <w:r w:rsidRPr="00AA5436">
        <w:rPr>
          <w:rFonts w:cstheme="majorHAnsi"/>
          <w:w w:val="95"/>
          <w:sz w:val="22"/>
          <w:szCs w:val="22"/>
        </w:rPr>
        <w:t>interruzione del rapporto di lavoro prima dei 24 mesi per cause non imputabili al datore di lavoro, quali li</w:t>
      </w:r>
      <w:r w:rsidRPr="00604B99">
        <w:rPr>
          <w:rFonts w:cstheme="majorHAnsi"/>
          <w:w w:val="95"/>
          <w:sz w:val="22"/>
          <w:szCs w:val="22"/>
        </w:rPr>
        <w:t>cenziamento per giusta causa, decesso, pensionamento, risoluzione consensuale del rapporto di lavoro, dimissioni del lavoratore, chiusura dell’attività ed altre cause a queste assimilabili. In tal caso il contributo verrà concesso sino alla data dell’intervenuta interruzione del rapporto contabilizzando</w:t>
      </w:r>
      <w:r w:rsidRPr="00604B99">
        <w:rPr>
          <w:rFonts w:cstheme="majorHAnsi"/>
          <w:sz w:val="22"/>
          <w:szCs w:val="22"/>
        </w:rPr>
        <w:t xml:space="preserve"> il mese in cui si è verificato l’evento interruttivo per intero solo se </w:t>
      </w:r>
      <w:r w:rsidRPr="00604B99">
        <w:rPr>
          <w:rFonts w:cstheme="majorHAnsi"/>
          <w:w w:val="95"/>
          <w:sz w:val="22"/>
          <w:szCs w:val="22"/>
        </w:rPr>
        <w:t>il rapporto di lavoro si è protratto per almeno 15 giorni</w:t>
      </w:r>
    </w:p>
    <w:p w14:paraId="7DCDD18B" w14:textId="3DCCF897" w:rsidR="009D0AE6" w:rsidRPr="00604B99" w:rsidRDefault="009D0AE6" w:rsidP="009D0AE6">
      <w:pPr>
        <w:pStyle w:val="Paragrafoelenco"/>
        <w:numPr>
          <w:ilvl w:val="1"/>
          <w:numId w:val="41"/>
        </w:numPr>
        <w:tabs>
          <w:tab w:val="left" w:pos="397"/>
        </w:tabs>
        <w:suppressAutoHyphens/>
        <w:spacing w:before="120" w:line="320" w:lineRule="atLeast"/>
        <w:ind w:left="709"/>
        <w:contextualSpacing w:val="0"/>
        <w:jc w:val="both"/>
        <w:rPr>
          <w:rFonts w:asciiTheme="majorHAnsi" w:hAnsiTheme="majorHAnsi" w:cstheme="majorHAnsi"/>
          <w:sz w:val="22"/>
          <w:szCs w:val="22"/>
        </w:rPr>
      </w:pPr>
      <w:r w:rsidRPr="001B2BB9">
        <w:rPr>
          <w:rFonts w:cstheme="majorHAnsi"/>
          <w:w w:val="95"/>
          <w:sz w:val="22"/>
          <w:szCs w:val="22"/>
        </w:rPr>
        <w:lastRenderedPageBreak/>
        <w:t xml:space="preserve">riduzione dell’orario di lavoro pattuito al momento dell’assunzione, purché la riduzione sia stata espressamente richiesta dal lavoratore/ destinatario e </w:t>
      </w:r>
      <w:proofErr w:type="spellStart"/>
      <w:r w:rsidRPr="001B2BB9">
        <w:rPr>
          <w:rFonts w:cstheme="majorHAnsi"/>
          <w:w w:val="95"/>
          <w:sz w:val="22"/>
          <w:szCs w:val="22"/>
        </w:rPr>
        <w:t>purchè</w:t>
      </w:r>
      <w:proofErr w:type="spellEnd"/>
      <w:r w:rsidRPr="001B2BB9">
        <w:rPr>
          <w:rFonts w:cstheme="majorHAnsi"/>
          <w:w w:val="95"/>
          <w:sz w:val="22"/>
          <w:szCs w:val="22"/>
        </w:rPr>
        <w:t xml:space="preserve"> non sia inferiore al 50% delle ore previste dal CCNL di riferimento; in tal caso </w:t>
      </w:r>
      <w:r w:rsidRPr="001B2BB9">
        <w:rPr>
          <w:rFonts w:cstheme="majorHAnsi"/>
          <w:sz w:val="22"/>
          <w:szCs w:val="22"/>
        </w:rPr>
        <w:t xml:space="preserve">il contributo in de </w:t>
      </w:r>
      <w:proofErr w:type="spellStart"/>
      <w:r w:rsidRPr="001B2BB9">
        <w:rPr>
          <w:rFonts w:cstheme="majorHAnsi"/>
          <w:sz w:val="22"/>
          <w:szCs w:val="22"/>
        </w:rPr>
        <w:t>minimis</w:t>
      </w:r>
      <w:proofErr w:type="spellEnd"/>
      <w:r w:rsidRPr="001B2BB9">
        <w:rPr>
          <w:rFonts w:cstheme="majorHAnsi"/>
          <w:sz w:val="22"/>
          <w:szCs w:val="22"/>
        </w:rPr>
        <w:t xml:space="preserve"> verrà conseguentemente riproporzionato tenendo conto del tempo rimanente al raggiungimento della soglia minima dei 24 mesi</w:t>
      </w:r>
      <w:r>
        <w:rPr>
          <w:rFonts w:cstheme="majorHAnsi"/>
          <w:sz w:val="22"/>
          <w:szCs w:val="22"/>
        </w:rPr>
        <w:t>;</w:t>
      </w:r>
    </w:p>
    <w:p w14:paraId="5BECAF44" w14:textId="77777777" w:rsidR="009D0AE6" w:rsidRPr="006030F2" w:rsidRDefault="009D0AE6" w:rsidP="009D0AE6">
      <w:pPr>
        <w:pStyle w:val="Paragrafoelenco"/>
        <w:numPr>
          <w:ilvl w:val="1"/>
          <w:numId w:val="41"/>
        </w:numPr>
        <w:tabs>
          <w:tab w:val="left" w:pos="397"/>
        </w:tabs>
        <w:suppressAutoHyphens/>
        <w:spacing w:before="120" w:line="320" w:lineRule="atLeast"/>
        <w:ind w:left="709"/>
        <w:contextualSpacing w:val="0"/>
        <w:jc w:val="both"/>
        <w:rPr>
          <w:rFonts w:asciiTheme="majorHAnsi" w:hAnsiTheme="majorHAnsi" w:cstheme="majorHAnsi"/>
          <w:sz w:val="22"/>
          <w:szCs w:val="22"/>
        </w:rPr>
      </w:pPr>
      <w:r>
        <w:rPr>
          <w:rFonts w:cstheme="majorHAnsi"/>
          <w:w w:val="95"/>
          <w:sz w:val="22"/>
          <w:szCs w:val="22"/>
        </w:rPr>
        <w:t>cessione di azienda, cessione di ramo d’azienda, trasferimento di ramo d’azienda, fusione e qualunque altra ipotesi che comporti la modifica del soggetto giuridico titolare del rapporto di lavoro</w:t>
      </w:r>
      <w:r>
        <w:rPr>
          <w:rFonts w:cstheme="majorHAnsi"/>
          <w:sz w:val="22"/>
          <w:szCs w:val="22"/>
        </w:rPr>
        <w:t xml:space="preserve">; in tal caso verrà riconosciuto il contributo concesso </w:t>
      </w:r>
      <w:r>
        <w:rPr>
          <w:rFonts w:cstheme="majorHAnsi"/>
          <w:w w:val="95"/>
          <w:sz w:val="22"/>
          <w:szCs w:val="22"/>
        </w:rPr>
        <w:t>sino alla data dell’intervenuta modifica del soggetto giuridico</w:t>
      </w:r>
      <w:r>
        <w:rPr>
          <w:rFonts w:cstheme="majorHAnsi"/>
          <w:sz w:val="22"/>
          <w:szCs w:val="22"/>
        </w:rPr>
        <w:t>,</w:t>
      </w:r>
      <w:r w:rsidRPr="00CE7B80">
        <w:rPr>
          <w:rFonts w:cstheme="majorHAnsi"/>
          <w:w w:val="95"/>
          <w:sz w:val="22"/>
          <w:szCs w:val="22"/>
        </w:rPr>
        <w:t xml:space="preserve"> contabilizzando</w:t>
      </w:r>
      <w:r w:rsidRPr="00CE7B80">
        <w:rPr>
          <w:rFonts w:cstheme="majorHAnsi"/>
          <w:sz w:val="22"/>
          <w:szCs w:val="22"/>
        </w:rPr>
        <w:t xml:space="preserve"> il mese in cui si è verificato l’evento interruttivo per intero solo se </w:t>
      </w:r>
      <w:r w:rsidRPr="00CE7B80">
        <w:rPr>
          <w:rFonts w:cstheme="majorHAnsi"/>
          <w:w w:val="95"/>
          <w:sz w:val="22"/>
          <w:szCs w:val="22"/>
        </w:rPr>
        <w:t>il rapporto di lavoro si è protratto per almeno 15 giorni</w:t>
      </w:r>
      <w:r>
        <w:rPr>
          <w:rFonts w:cstheme="majorHAnsi"/>
          <w:w w:val="95"/>
          <w:sz w:val="22"/>
          <w:szCs w:val="22"/>
        </w:rPr>
        <w:t>;</w:t>
      </w:r>
    </w:p>
    <w:p w14:paraId="220CA197" w14:textId="77777777" w:rsidR="009D0AE6" w:rsidRPr="00604B99" w:rsidRDefault="009D0AE6" w:rsidP="009D0AE6">
      <w:pPr>
        <w:pStyle w:val="Paragrafoelenco"/>
        <w:numPr>
          <w:ilvl w:val="1"/>
          <w:numId w:val="41"/>
        </w:numPr>
        <w:tabs>
          <w:tab w:val="left" w:pos="397"/>
        </w:tabs>
        <w:suppressAutoHyphens/>
        <w:spacing w:before="120" w:line="320" w:lineRule="atLeast"/>
        <w:ind w:left="709"/>
        <w:contextualSpacing w:val="0"/>
        <w:jc w:val="both"/>
        <w:rPr>
          <w:rFonts w:asciiTheme="majorHAnsi" w:hAnsiTheme="majorHAnsi" w:cstheme="majorHAnsi"/>
          <w:sz w:val="22"/>
          <w:szCs w:val="22"/>
        </w:rPr>
      </w:pPr>
      <w:r>
        <w:rPr>
          <w:rFonts w:cstheme="majorHAnsi"/>
          <w:w w:val="95"/>
          <w:sz w:val="22"/>
          <w:szCs w:val="22"/>
        </w:rPr>
        <w:t xml:space="preserve">rinuncia al contributo concesso riferita ad una sola annualità; </w:t>
      </w:r>
      <w:r>
        <w:rPr>
          <w:rFonts w:asciiTheme="majorHAnsi" w:hAnsiTheme="majorHAnsi" w:cstheme="majorHAnsi"/>
          <w:sz w:val="22"/>
          <w:szCs w:val="22"/>
        </w:rPr>
        <w:t>qualora la rinuncia riguardi parte dell’annualità sarà considerata rinuncia all’intera annualità.</w:t>
      </w:r>
    </w:p>
    <w:p w14:paraId="3CE22FFA" w14:textId="4C5763F5" w:rsidR="00D034D2" w:rsidRPr="009D0AE6" w:rsidRDefault="00D034D2" w:rsidP="00D034D2">
      <w:pPr>
        <w:suppressAutoHyphens/>
        <w:spacing w:line="320" w:lineRule="atLeast"/>
        <w:jc w:val="both"/>
        <w:rPr>
          <w:rFonts w:asciiTheme="majorHAnsi" w:hAnsiTheme="majorHAnsi" w:cstheme="majorHAnsi"/>
          <w:sz w:val="22"/>
          <w:szCs w:val="22"/>
          <w:highlight w:val="yellow"/>
        </w:rPr>
      </w:pPr>
    </w:p>
    <w:p w14:paraId="77F7A316" w14:textId="58B74EE6" w:rsidR="00B07B9E" w:rsidRPr="009D0AE6" w:rsidRDefault="002631EB" w:rsidP="004E26DE">
      <w:pPr>
        <w:pStyle w:val="Titolo1"/>
        <w:spacing w:before="120" w:after="120" w:line="240" w:lineRule="atLeast"/>
        <w:rPr>
          <w:rFonts w:cstheme="majorHAnsi"/>
          <w:b w:val="0"/>
          <w:color w:val="auto"/>
          <w:sz w:val="22"/>
          <w:szCs w:val="22"/>
        </w:rPr>
      </w:pPr>
      <w:proofErr w:type="gramStart"/>
      <w:r w:rsidRPr="009D0AE6">
        <w:rPr>
          <w:rFonts w:cstheme="majorHAnsi"/>
          <w:b w:val="0"/>
          <w:color w:val="auto"/>
          <w:sz w:val="22"/>
          <w:szCs w:val="22"/>
        </w:rPr>
        <w:t xml:space="preserve">Articolo  </w:t>
      </w:r>
      <w:r w:rsidR="00623BAA" w:rsidRPr="009D0AE6">
        <w:rPr>
          <w:rFonts w:cstheme="majorHAnsi"/>
          <w:b w:val="0"/>
          <w:color w:val="auto"/>
          <w:sz w:val="22"/>
          <w:szCs w:val="22"/>
        </w:rPr>
        <w:t>11</w:t>
      </w:r>
      <w:proofErr w:type="gramEnd"/>
      <w:r w:rsidR="00623BAA" w:rsidRPr="009D0AE6">
        <w:rPr>
          <w:rFonts w:cstheme="majorHAnsi"/>
          <w:b w:val="0"/>
          <w:color w:val="auto"/>
          <w:sz w:val="22"/>
          <w:szCs w:val="22"/>
        </w:rPr>
        <w:t xml:space="preserve"> </w:t>
      </w:r>
      <w:r w:rsidR="00B07B9E" w:rsidRPr="009D0AE6">
        <w:rPr>
          <w:rFonts w:cstheme="majorHAnsi"/>
          <w:b w:val="0"/>
          <w:color w:val="auto"/>
          <w:sz w:val="22"/>
          <w:szCs w:val="22"/>
        </w:rPr>
        <w:t>- Rinvio</w:t>
      </w:r>
    </w:p>
    <w:p w14:paraId="72388C8F" w14:textId="77777777" w:rsidR="00B07B9E" w:rsidRPr="009D0AE6" w:rsidRDefault="00B07B9E" w:rsidP="00E87485">
      <w:pPr>
        <w:pStyle w:val="Paragrafoelenco"/>
        <w:spacing w:before="120" w:after="120" w:line="240" w:lineRule="atLeast"/>
        <w:ind w:left="284"/>
        <w:contextualSpacing w:val="0"/>
        <w:jc w:val="both"/>
        <w:rPr>
          <w:rFonts w:asciiTheme="majorHAnsi" w:hAnsiTheme="majorHAnsi" w:cstheme="majorHAnsi"/>
          <w:sz w:val="22"/>
          <w:szCs w:val="22"/>
        </w:rPr>
      </w:pPr>
      <w:r w:rsidRPr="009D0AE6">
        <w:rPr>
          <w:rFonts w:asciiTheme="majorHAnsi" w:hAnsiTheme="majorHAnsi" w:cstheme="majorHAnsi"/>
          <w:sz w:val="22"/>
          <w:szCs w:val="22"/>
        </w:rPr>
        <w:t>Si rinvia, per quanto non espressamente pre</w:t>
      </w:r>
      <w:r w:rsidR="00EC2D0C" w:rsidRPr="009D0AE6">
        <w:rPr>
          <w:rFonts w:asciiTheme="majorHAnsi" w:hAnsiTheme="majorHAnsi" w:cstheme="majorHAnsi"/>
          <w:sz w:val="22"/>
          <w:szCs w:val="22"/>
        </w:rPr>
        <w:t>visto nel presente atto</w:t>
      </w:r>
      <w:r w:rsidRPr="009D0AE6">
        <w:rPr>
          <w:rFonts w:asciiTheme="majorHAnsi" w:hAnsiTheme="majorHAnsi" w:cstheme="majorHAnsi"/>
          <w:sz w:val="22"/>
          <w:szCs w:val="22"/>
        </w:rPr>
        <w:t>, alla normativa regionale, nazionale e comunitaria vigente in materia.</w:t>
      </w:r>
    </w:p>
    <w:p w14:paraId="71BF2D89" w14:textId="0B5AAF7D" w:rsidR="00B07B9E" w:rsidRPr="009D0AE6" w:rsidRDefault="006311C9" w:rsidP="004E26DE">
      <w:pPr>
        <w:pStyle w:val="Titolo1"/>
        <w:spacing w:before="120" w:after="120" w:line="240" w:lineRule="atLeast"/>
        <w:rPr>
          <w:rFonts w:cstheme="majorHAnsi"/>
          <w:b w:val="0"/>
          <w:color w:val="auto"/>
          <w:sz w:val="22"/>
          <w:szCs w:val="22"/>
        </w:rPr>
      </w:pPr>
      <w:proofErr w:type="gramStart"/>
      <w:r w:rsidRPr="009D0AE6">
        <w:rPr>
          <w:rFonts w:cstheme="majorHAnsi"/>
          <w:b w:val="0"/>
          <w:color w:val="auto"/>
          <w:sz w:val="22"/>
          <w:szCs w:val="22"/>
        </w:rPr>
        <w:t>Articolo  1</w:t>
      </w:r>
      <w:r w:rsidR="00623BAA" w:rsidRPr="009D0AE6">
        <w:rPr>
          <w:rFonts w:cstheme="majorHAnsi"/>
          <w:b w:val="0"/>
          <w:color w:val="auto"/>
          <w:sz w:val="22"/>
          <w:szCs w:val="22"/>
        </w:rPr>
        <w:t>2</w:t>
      </w:r>
      <w:proofErr w:type="gramEnd"/>
      <w:r w:rsidR="002631EB" w:rsidRPr="009D0AE6">
        <w:rPr>
          <w:rFonts w:cstheme="majorHAnsi"/>
          <w:b w:val="0"/>
          <w:color w:val="auto"/>
          <w:sz w:val="22"/>
          <w:szCs w:val="22"/>
        </w:rPr>
        <w:t xml:space="preserve"> </w:t>
      </w:r>
      <w:r w:rsidR="00B07B9E" w:rsidRPr="009D0AE6">
        <w:rPr>
          <w:rFonts w:cstheme="majorHAnsi"/>
          <w:b w:val="0"/>
          <w:color w:val="auto"/>
          <w:sz w:val="22"/>
          <w:szCs w:val="22"/>
        </w:rPr>
        <w:t xml:space="preserve">- Validità ed efficacia dell’atto unilaterale di impegno </w:t>
      </w:r>
    </w:p>
    <w:p w14:paraId="4E42E4DE" w14:textId="77777777" w:rsidR="00B07B9E" w:rsidRPr="009D0AE6" w:rsidRDefault="00B07B9E" w:rsidP="004E26DE">
      <w:pPr>
        <w:spacing w:before="120" w:after="120" w:line="240" w:lineRule="atLeast"/>
        <w:jc w:val="both"/>
        <w:rPr>
          <w:rFonts w:asciiTheme="majorHAnsi" w:hAnsiTheme="majorHAnsi" w:cstheme="majorHAnsi"/>
          <w:sz w:val="22"/>
          <w:szCs w:val="22"/>
        </w:rPr>
      </w:pPr>
      <w:r w:rsidRPr="009D0AE6">
        <w:rPr>
          <w:rFonts w:asciiTheme="majorHAnsi" w:hAnsiTheme="majorHAnsi" w:cstheme="majorHAnsi"/>
          <w:sz w:val="22"/>
          <w:szCs w:val="22"/>
        </w:rPr>
        <w:t xml:space="preserve">Il presente atto ha validità e produce i suoi effetti </w:t>
      </w:r>
      <w:r w:rsidR="002631EB" w:rsidRPr="009D0AE6">
        <w:rPr>
          <w:rFonts w:asciiTheme="majorHAnsi" w:hAnsiTheme="majorHAnsi" w:cstheme="majorHAnsi"/>
          <w:sz w:val="22"/>
          <w:szCs w:val="22"/>
        </w:rPr>
        <w:t>f</w:t>
      </w:r>
      <w:r w:rsidR="00C838EB" w:rsidRPr="009D0AE6">
        <w:rPr>
          <w:rFonts w:asciiTheme="majorHAnsi" w:hAnsiTheme="majorHAnsi" w:cstheme="majorHAnsi"/>
          <w:sz w:val="22"/>
          <w:szCs w:val="22"/>
        </w:rPr>
        <w:t>ino all’ adozione del provvedimento amministrativo finale del procedimento</w:t>
      </w:r>
      <w:r w:rsidRPr="009D0AE6">
        <w:rPr>
          <w:rFonts w:asciiTheme="majorHAnsi" w:hAnsiTheme="majorHAnsi" w:cstheme="majorHAnsi"/>
          <w:sz w:val="22"/>
          <w:szCs w:val="22"/>
        </w:rPr>
        <w:t>.</w:t>
      </w:r>
    </w:p>
    <w:p w14:paraId="45866790" w14:textId="310B1166" w:rsidR="00B07B9E" w:rsidRPr="009D0AE6" w:rsidRDefault="00EC30BB" w:rsidP="004E26DE">
      <w:pPr>
        <w:pStyle w:val="Titolo1"/>
        <w:spacing w:before="120" w:after="120" w:line="240" w:lineRule="atLeast"/>
        <w:rPr>
          <w:rFonts w:cstheme="majorHAnsi"/>
          <w:b w:val="0"/>
          <w:color w:val="auto"/>
          <w:sz w:val="22"/>
          <w:szCs w:val="22"/>
        </w:rPr>
      </w:pPr>
      <w:proofErr w:type="gramStart"/>
      <w:r w:rsidRPr="009D0AE6">
        <w:rPr>
          <w:rFonts w:cstheme="majorHAnsi"/>
          <w:b w:val="0"/>
          <w:color w:val="auto"/>
          <w:sz w:val="22"/>
          <w:szCs w:val="22"/>
        </w:rPr>
        <w:t xml:space="preserve">Articolo  </w:t>
      </w:r>
      <w:r w:rsidR="006311C9" w:rsidRPr="009D0AE6">
        <w:rPr>
          <w:rFonts w:cstheme="majorHAnsi"/>
          <w:b w:val="0"/>
          <w:color w:val="auto"/>
          <w:sz w:val="22"/>
          <w:szCs w:val="22"/>
        </w:rPr>
        <w:t>1</w:t>
      </w:r>
      <w:r w:rsidR="00623BAA" w:rsidRPr="009D0AE6">
        <w:rPr>
          <w:rFonts w:cstheme="majorHAnsi"/>
          <w:b w:val="0"/>
          <w:color w:val="auto"/>
          <w:sz w:val="22"/>
          <w:szCs w:val="22"/>
        </w:rPr>
        <w:t>3</w:t>
      </w:r>
      <w:proofErr w:type="gramEnd"/>
      <w:r w:rsidRPr="009D0AE6">
        <w:rPr>
          <w:rFonts w:cstheme="majorHAnsi"/>
          <w:b w:val="0"/>
          <w:color w:val="auto"/>
          <w:sz w:val="22"/>
          <w:szCs w:val="22"/>
        </w:rPr>
        <w:t xml:space="preserve"> </w:t>
      </w:r>
      <w:r w:rsidR="00B07B9E" w:rsidRPr="009D0AE6">
        <w:rPr>
          <w:rFonts w:cstheme="majorHAnsi"/>
          <w:b w:val="0"/>
          <w:color w:val="auto"/>
          <w:sz w:val="22"/>
          <w:szCs w:val="22"/>
        </w:rPr>
        <w:t>- Esenzione da imposte e tasse</w:t>
      </w:r>
    </w:p>
    <w:p w14:paraId="503FDD0C" w14:textId="77777777" w:rsidR="00B07B9E" w:rsidRPr="009D0AE6" w:rsidRDefault="00B07B9E" w:rsidP="004E26DE">
      <w:pPr>
        <w:spacing w:before="120" w:after="120" w:line="240" w:lineRule="atLeast"/>
        <w:jc w:val="both"/>
        <w:rPr>
          <w:rFonts w:asciiTheme="majorHAnsi" w:hAnsiTheme="majorHAnsi" w:cstheme="majorHAnsi"/>
          <w:sz w:val="22"/>
          <w:szCs w:val="22"/>
        </w:rPr>
      </w:pPr>
      <w:r w:rsidRPr="009D0AE6">
        <w:rPr>
          <w:rFonts w:asciiTheme="majorHAnsi" w:hAnsiTheme="majorHAnsi" w:cstheme="majorHAnsi"/>
          <w:sz w:val="22"/>
          <w:szCs w:val="22"/>
        </w:rPr>
        <w:t>Il presente Atto è esente da qualsiasi imposta o tassa ai sensi dell’art.5 della legge n.845/78.</w:t>
      </w:r>
    </w:p>
    <w:p w14:paraId="34DF269C" w14:textId="10A7385F" w:rsidR="00B07B9E" w:rsidRPr="009D0AE6" w:rsidRDefault="00BD440F" w:rsidP="004E26DE">
      <w:pPr>
        <w:pStyle w:val="Titolo1"/>
        <w:spacing w:before="120" w:after="120" w:line="240" w:lineRule="atLeast"/>
        <w:rPr>
          <w:rFonts w:cstheme="majorHAnsi"/>
          <w:color w:val="auto"/>
          <w:sz w:val="22"/>
          <w:szCs w:val="22"/>
        </w:rPr>
      </w:pPr>
      <w:proofErr w:type="gramStart"/>
      <w:r w:rsidRPr="009D0AE6">
        <w:rPr>
          <w:rFonts w:cstheme="majorHAnsi"/>
          <w:b w:val="0"/>
          <w:color w:val="auto"/>
          <w:sz w:val="22"/>
          <w:szCs w:val="22"/>
        </w:rPr>
        <w:t xml:space="preserve">Articolo  </w:t>
      </w:r>
      <w:r w:rsidR="00661456" w:rsidRPr="009D0AE6">
        <w:rPr>
          <w:rFonts w:cstheme="majorHAnsi"/>
          <w:b w:val="0"/>
          <w:color w:val="auto"/>
          <w:sz w:val="22"/>
          <w:szCs w:val="22"/>
        </w:rPr>
        <w:t>1</w:t>
      </w:r>
      <w:r w:rsidR="00623BAA" w:rsidRPr="009D0AE6">
        <w:rPr>
          <w:rFonts w:cstheme="majorHAnsi"/>
          <w:b w:val="0"/>
          <w:color w:val="auto"/>
          <w:sz w:val="22"/>
          <w:szCs w:val="22"/>
        </w:rPr>
        <w:t>4</w:t>
      </w:r>
      <w:proofErr w:type="gramEnd"/>
      <w:r w:rsidR="00661456" w:rsidRPr="009D0AE6">
        <w:rPr>
          <w:rFonts w:cstheme="majorHAnsi"/>
          <w:b w:val="0"/>
          <w:color w:val="auto"/>
          <w:sz w:val="22"/>
          <w:szCs w:val="22"/>
        </w:rPr>
        <w:t xml:space="preserve"> </w:t>
      </w:r>
      <w:r w:rsidR="00B07B9E" w:rsidRPr="009D0AE6">
        <w:rPr>
          <w:rFonts w:cstheme="majorHAnsi"/>
          <w:color w:val="auto"/>
          <w:sz w:val="22"/>
          <w:szCs w:val="22"/>
        </w:rPr>
        <w:t xml:space="preserve">- </w:t>
      </w:r>
      <w:r w:rsidR="00B07B9E" w:rsidRPr="009D0AE6">
        <w:rPr>
          <w:rFonts w:cstheme="majorHAnsi"/>
          <w:b w:val="0"/>
          <w:color w:val="auto"/>
          <w:sz w:val="22"/>
          <w:szCs w:val="22"/>
        </w:rPr>
        <w:t>Foro competente</w:t>
      </w:r>
    </w:p>
    <w:p w14:paraId="6FD8EB70" w14:textId="77777777" w:rsidR="00B07B9E" w:rsidRPr="009D0AE6" w:rsidRDefault="00B07B9E" w:rsidP="004E26DE">
      <w:pPr>
        <w:spacing w:before="120" w:after="120" w:line="240" w:lineRule="atLeast"/>
        <w:jc w:val="both"/>
        <w:rPr>
          <w:rFonts w:asciiTheme="majorHAnsi" w:hAnsiTheme="majorHAnsi" w:cstheme="majorHAnsi"/>
          <w:sz w:val="22"/>
          <w:szCs w:val="22"/>
        </w:rPr>
      </w:pPr>
      <w:r w:rsidRPr="009D0AE6">
        <w:rPr>
          <w:rFonts w:asciiTheme="majorHAnsi" w:hAnsiTheme="majorHAnsi" w:cstheme="majorHAnsi"/>
          <w:sz w:val="22"/>
          <w:szCs w:val="22"/>
        </w:rPr>
        <w:t xml:space="preserve">Per qualsiasi controversia inerente </w:t>
      </w:r>
      <w:proofErr w:type="gramStart"/>
      <w:r w:rsidRPr="009D0AE6">
        <w:rPr>
          <w:rFonts w:asciiTheme="majorHAnsi" w:hAnsiTheme="majorHAnsi" w:cstheme="majorHAnsi"/>
          <w:sz w:val="22"/>
          <w:szCs w:val="22"/>
        </w:rPr>
        <w:t>l'interpretazione</w:t>
      </w:r>
      <w:proofErr w:type="gramEnd"/>
      <w:r w:rsidRPr="009D0AE6">
        <w:rPr>
          <w:rFonts w:asciiTheme="majorHAnsi" w:hAnsiTheme="majorHAnsi" w:cstheme="majorHAnsi"/>
          <w:sz w:val="22"/>
          <w:szCs w:val="22"/>
        </w:rPr>
        <w:t>, la validità</w:t>
      </w:r>
      <w:r w:rsidR="00963A6F" w:rsidRPr="009D0AE6">
        <w:rPr>
          <w:rFonts w:asciiTheme="majorHAnsi" w:hAnsiTheme="majorHAnsi" w:cstheme="majorHAnsi"/>
          <w:sz w:val="22"/>
          <w:szCs w:val="22"/>
        </w:rPr>
        <w:t xml:space="preserve"> e</w:t>
      </w:r>
      <w:r w:rsidRPr="009D0AE6">
        <w:rPr>
          <w:rFonts w:asciiTheme="majorHAnsi" w:hAnsiTheme="majorHAnsi" w:cstheme="majorHAnsi"/>
          <w:sz w:val="22"/>
          <w:szCs w:val="22"/>
        </w:rPr>
        <w:t xml:space="preserve"> l'esecuzione</w:t>
      </w:r>
      <w:r w:rsidR="00963A6F" w:rsidRPr="009D0AE6">
        <w:rPr>
          <w:rFonts w:asciiTheme="majorHAnsi" w:hAnsiTheme="majorHAnsi" w:cstheme="majorHAnsi"/>
          <w:sz w:val="22"/>
          <w:szCs w:val="22"/>
        </w:rPr>
        <w:t xml:space="preserve"> </w:t>
      </w:r>
      <w:r w:rsidRPr="009D0AE6">
        <w:rPr>
          <w:rFonts w:asciiTheme="majorHAnsi" w:hAnsiTheme="majorHAnsi" w:cstheme="majorHAnsi"/>
          <w:sz w:val="22"/>
          <w:szCs w:val="22"/>
        </w:rPr>
        <w:t>del presente atto è competente in via esclusiva il foro di Potenza.</w:t>
      </w:r>
    </w:p>
    <w:p w14:paraId="756355CF" w14:textId="7799F617" w:rsidR="00DB2FA5" w:rsidRDefault="00DB2FA5" w:rsidP="00DB2FA5"/>
    <w:p w14:paraId="6882BF19" w14:textId="7AEA0DE7" w:rsidR="00BC0DD0" w:rsidRDefault="00BC0DD0" w:rsidP="00DB2FA5"/>
    <w:p w14:paraId="00243F5F" w14:textId="099FDB15" w:rsidR="00BC0DD0" w:rsidRDefault="00BC0DD0" w:rsidP="00DB2FA5"/>
    <w:p w14:paraId="54A4779E" w14:textId="448DB916" w:rsidR="00BC0DD0" w:rsidRDefault="00BC0DD0" w:rsidP="00DB2FA5"/>
    <w:p w14:paraId="0C02639A" w14:textId="52B3BFEB" w:rsidR="00BC0DD0" w:rsidRDefault="00BC0DD0" w:rsidP="00DB2FA5"/>
    <w:p w14:paraId="54D68452" w14:textId="449F117C" w:rsidR="00BC0DD0" w:rsidRDefault="00BC0DD0" w:rsidP="00DB2FA5"/>
    <w:p w14:paraId="256E97C4" w14:textId="1EC10C41" w:rsidR="00BC0DD0" w:rsidRDefault="00BC0DD0" w:rsidP="00DB2FA5"/>
    <w:p w14:paraId="6EFFC91E" w14:textId="65D363E1" w:rsidR="00BC0DD0" w:rsidRDefault="00BC0DD0" w:rsidP="00DB2FA5"/>
    <w:p w14:paraId="79ABA2CD" w14:textId="48917A2C" w:rsidR="00BC0DD0" w:rsidRDefault="00BC0DD0" w:rsidP="00DB2FA5"/>
    <w:p w14:paraId="1008D2D0" w14:textId="3D8C2D76" w:rsidR="00BC0DD0" w:rsidRDefault="00BC0DD0" w:rsidP="00DB2FA5"/>
    <w:p w14:paraId="45B8CEAD" w14:textId="5DDD8F46" w:rsidR="00BC0DD0" w:rsidRDefault="00BC0DD0" w:rsidP="00DB2FA5"/>
    <w:p w14:paraId="17CE54C3" w14:textId="619678A2" w:rsidR="00BC0DD0" w:rsidRDefault="00BC0DD0" w:rsidP="00DB2FA5"/>
    <w:p w14:paraId="649EB6BE" w14:textId="37D57356" w:rsidR="00BC0DD0" w:rsidRDefault="00BC0DD0" w:rsidP="00DB2FA5"/>
    <w:p w14:paraId="12B67BB1" w14:textId="7DB3F9C8" w:rsidR="00BC0DD0" w:rsidRDefault="00BC0DD0" w:rsidP="00DB2FA5"/>
    <w:p w14:paraId="7C826E9B" w14:textId="32DA2160" w:rsidR="00BC0DD0" w:rsidRDefault="00BC0DD0" w:rsidP="00DB2FA5"/>
    <w:p w14:paraId="753F3D75" w14:textId="1625ACB0" w:rsidR="00BC0DD0" w:rsidRDefault="00BC0DD0" w:rsidP="00DB2FA5"/>
    <w:p w14:paraId="3E5EA717" w14:textId="503CFE50" w:rsidR="00BC0DD0" w:rsidRDefault="00BC0DD0" w:rsidP="00DB2FA5"/>
    <w:p w14:paraId="4EF51E8D" w14:textId="2CA1D8BF" w:rsidR="00BC0DD0" w:rsidRDefault="00BC0DD0" w:rsidP="00DB2FA5"/>
    <w:p w14:paraId="5804E2D7" w14:textId="4E7F2892" w:rsidR="00BC0DD0" w:rsidRDefault="00BC0DD0" w:rsidP="00DB2FA5"/>
    <w:p w14:paraId="7F445A67" w14:textId="34411839" w:rsidR="00BC0DD0" w:rsidRDefault="00BC0DD0" w:rsidP="00DB2FA5"/>
    <w:p w14:paraId="404B1115" w14:textId="77777777" w:rsidR="004047C6" w:rsidRPr="00DB2FA5" w:rsidRDefault="004047C6" w:rsidP="00DB2FA5"/>
    <w:p w14:paraId="105C1625" w14:textId="60667E9B" w:rsidR="00DB2FA5" w:rsidRPr="002E4582" w:rsidRDefault="00BC0DD0" w:rsidP="00DB2FA5">
      <w:pPr>
        <w:rPr>
          <w:rFonts w:ascii="Garamond" w:eastAsia="Garamond" w:hAnsi="Garamond"/>
          <w:b/>
        </w:rPr>
      </w:pPr>
      <w:r>
        <w:rPr>
          <w:rFonts w:ascii="Garamond" w:eastAsia="Garamond" w:hAnsi="Garamond"/>
          <w:b/>
        </w:rPr>
        <w:t>D</w:t>
      </w:r>
      <w:r w:rsidR="00DB2FA5" w:rsidRPr="002E4582">
        <w:rPr>
          <w:rFonts w:ascii="Garamond" w:eastAsia="Garamond" w:hAnsi="Garamond"/>
          <w:b/>
        </w:rPr>
        <w:t>ichiarazione di presa visione dell’informativa sul conferimento e trattamento dei dati personali</w:t>
      </w:r>
    </w:p>
    <w:p w14:paraId="37CA4EC0" w14:textId="77777777" w:rsidR="00DB2FA5" w:rsidRPr="002E4582" w:rsidRDefault="00DB2FA5" w:rsidP="00DB2FA5">
      <w:pPr>
        <w:rPr>
          <w:rFonts w:ascii="Garamond" w:eastAsia="Garamond" w:hAnsi="Garamond"/>
          <w:b/>
        </w:rPr>
      </w:pPr>
    </w:p>
    <w:p w14:paraId="673BF643" w14:textId="77777777" w:rsidR="00DB2FA5" w:rsidRPr="002E4582" w:rsidRDefault="00DB2FA5" w:rsidP="00DB2FA5">
      <w:pPr>
        <w:spacing w:line="240" w:lineRule="atLeast"/>
        <w:rPr>
          <w:rFonts w:ascii="Garamond" w:eastAsia="Garamond" w:hAnsi="Garamond"/>
          <w:color w:val="FF0000"/>
        </w:rPr>
      </w:pPr>
      <w:r w:rsidRPr="002E4582">
        <w:rPr>
          <w:rFonts w:ascii="Garamond" w:eastAsia="Garamond" w:hAnsi="Garamond"/>
        </w:rPr>
        <w:t>Il sottoscritto __________________________________________________________ in qualità di _________________________________________ avendo acquisito le informazioni fornite dal Titolare ai sensi dell’art. 13 del D.lgs. 196/2003 e degli Artt. 13-14 del GDPR attraverso la presa visione del documento ’”</w:t>
      </w:r>
      <w:r w:rsidRPr="002E4582">
        <w:rPr>
          <w:rFonts w:ascii="Garamond" w:eastAsia="Garamond" w:hAnsi="Garamond"/>
          <w:i/>
        </w:rPr>
        <w:t>Informativa sul conferimento e trattamento dei dati personali e sulla pubblicazione degli elementi ritenuti non sensibili nei siti istituzionali e di consultazione aperta</w:t>
      </w:r>
      <w:r w:rsidRPr="002E4582">
        <w:rPr>
          <w:rFonts w:ascii="Garamond" w:eastAsia="Garamond" w:hAnsi="Garamond"/>
        </w:rPr>
        <w:t>” pubblicato sul sito web istituzionale dell’Amministrazione</w:t>
      </w:r>
    </w:p>
    <w:p w14:paraId="0263525E" w14:textId="77777777" w:rsidR="00DB2FA5" w:rsidRPr="002E4582" w:rsidRDefault="00DB2FA5" w:rsidP="00DB2FA5">
      <w:pPr>
        <w:spacing w:line="240" w:lineRule="atLeast"/>
        <w:jc w:val="center"/>
        <w:rPr>
          <w:rFonts w:ascii="Garamond" w:eastAsia="Garamond" w:hAnsi="Garamond"/>
          <w:b/>
        </w:rPr>
      </w:pPr>
      <w:r w:rsidRPr="002E4582">
        <w:rPr>
          <w:rFonts w:ascii="Garamond" w:eastAsia="Garamond" w:hAnsi="Garamond"/>
          <w:b/>
        </w:rPr>
        <w:t xml:space="preserve">DICHIARA </w:t>
      </w:r>
    </w:p>
    <w:p w14:paraId="375B9473" w14:textId="77777777" w:rsidR="00DB2FA5" w:rsidRPr="002E4582" w:rsidRDefault="00DB2FA5" w:rsidP="00DB2FA5">
      <w:pPr>
        <w:spacing w:line="240" w:lineRule="atLeast"/>
        <w:rPr>
          <w:rFonts w:ascii="Garamond" w:eastAsia="Garamond" w:hAnsi="Garamond"/>
        </w:rPr>
      </w:pPr>
      <w:r w:rsidRPr="002E4582">
        <w:rPr>
          <w:rFonts w:ascii="Garamond" w:eastAsia="Garamond" w:hAnsi="Garamond"/>
        </w:rPr>
        <w:t xml:space="preserve">di esser stato adeguatamente informato riguardo al trattamento dei propri dati personali per i fini indicati nella stessa. </w:t>
      </w:r>
    </w:p>
    <w:p w14:paraId="4F5AD160" w14:textId="77777777" w:rsidR="00DB2FA5" w:rsidRPr="002E4582" w:rsidRDefault="00DB2FA5" w:rsidP="00DB2FA5">
      <w:pPr>
        <w:spacing w:line="360" w:lineRule="auto"/>
        <w:rPr>
          <w:rFonts w:ascii="Garamond" w:eastAsia="Times New Roman" w:hAnsi="Garamond"/>
        </w:rPr>
      </w:pPr>
      <w:r w:rsidRPr="002E4582">
        <w:rPr>
          <w:rFonts w:ascii="Garamond" w:eastAsia="Times New Roman" w:hAnsi="Garamond"/>
        </w:rPr>
        <w:t>Luogo e data, ________________</w:t>
      </w:r>
    </w:p>
    <w:p w14:paraId="6A1F394C" w14:textId="77777777" w:rsidR="00DB2FA5" w:rsidRPr="002E4582" w:rsidRDefault="00DB2FA5" w:rsidP="00DB2FA5">
      <w:pPr>
        <w:tabs>
          <w:tab w:val="center" w:pos="8505"/>
        </w:tabs>
        <w:spacing w:line="260" w:lineRule="auto"/>
        <w:ind w:left="6237"/>
        <w:rPr>
          <w:rFonts w:ascii="Garamond" w:eastAsia="Times New Roman" w:hAnsi="Garamond"/>
          <w:sz w:val="20"/>
        </w:rPr>
      </w:pPr>
      <w:r w:rsidRPr="002E4582">
        <w:rPr>
          <w:rFonts w:ascii="Garamond" w:eastAsia="Times New Roman" w:hAnsi="Garamond"/>
          <w:sz w:val="20"/>
        </w:rPr>
        <w:t xml:space="preserve">        </w:t>
      </w:r>
      <w:r>
        <w:rPr>
          <w:rFonts w:ascii="Garamond" w:eastAsia="Times New Roman" w:hAnsi="Garamond"/>
          <w:sz w:val="20"/>
        </w:rPr>
        <w:t xml:space="preserve">                   </w:t>
      </w:r>
      <w:r w:rsidRPr="002E4582">
        <w:rPr>
          <w:rFonts w:ascii="Garamond" w:eastAsia="Times New Roman" w:hAnsi="Garamond"/>
          <w:sz w:val="20"/>
        </w:rPr>
        <w:t xml:space="preserve">   Firmato </w:t>
      </w:r>
    </w:p>
    <w:p w14:paraId="4AE60841" w14:textId="77777777" w:rsidR="00DB2FA5" w:rsidRPr="002E4582" w:rsidRDefault="00DB2FA5" w:rsidP="00DB2FA5">
      <w:pPr>
        <w:pBdr>
          <w:bottom w:val="single" w:sz="12" w:space="1" w:color="auto"/>
        </w:pBdr>
        <w:tabs>
          <w:tab w:val="center" w:pos="8505"/>
        </w:tabs>
        <w:spacing w:line="260" w:lineRule="auto"/>
        <w:ind w:left="6237"/>
        <w:rPr>
          <w:rFonts w:ascii="Garamond" w:hAnsi="Garamond"/>
        </w:rPr>
      </w:pPr>
    </w:p>
    <w:p w14:paraId="75D771D0" w14:textId="77777777" w:rsidR="00DB2FA5" w:rsidRPr="0062582C" w:rsidRDefault="00DB2FA5" w:rsidP="00DB2FA5">
      <w:pPr>
        <w:ind w:left="5040" w:firstLine="720"/>
        <w:jc w:val="center"/>
        <w:rPr>
          <w:rFonts w:ascii="Garamond" w:eastAsia="Times New Roman" w:hAnsi="Garamond"/>
          <w:sz w:val="18"/>
          <w:szCs w:val="18"/>
        </w:rPr>
      </w:pPr>
      <w:r w:rsidRPr="002E4582">
        <w:rPr>
          <w:rFonts w:ascii="Garamond" w:eastAsia="Times New Roman" w:hAnsi="Garamond"/>
          <w:i/>
          <w:sz w:val="18"/>
          <w:szCs w:val="18"/>
        </w:rPr>
        <w:t xml:space="preserve"> (indicare nome e cognome del firmatario) </w:t>
      </w:r>
      <w:r w:rsidRPr="002E4582">
        <w:rPr>
          <w:rFonts w:ascii="Garamond" w:eastAsia="Times New Roman" w:hAnsi="Garamond"/>
          <w:sz w:val="18"/>
          <w:szCs w:val="18"/>
        </w:rPr>
        <w:t>(</w:t>
      </w:r>
      <w:r w:rsidRPr="002E4582">
        <w:rPr>
          <w:rFonts w:ascii="Garamond" w:eastAsia="Times New Roman" w:hAnsi="Garamond"/>
          <w:sz w:val="18"/>
          <w:szCs w:val="18"/>
          <w:vertAlign w:val="superscript"/>
        </w:rPr>
        <w:footnoteReference w:id="2"/>
      </w:r>
      <w:r w:rsidRPr="002E4582">
        <w:rPr>
          <w:rFonts w:ascii="Garamond" w:eastAsia="Times New Roman" w:hAnsi="Garamond"/>
          <w:sz w:val="18"/>
          <w:szCs w:val="18"/>
        </w:rPr>
        <w:t>)</w:t>
      </w:r>
    </w:p>
    <w:p w14:paraId="65362E59" w14:textId="77777777" w:rsidR="00DB2FA5" w:rsidRPr="002E4582" w:rsidRDefault="00DB2FA5" w:rsidP="00DB2FA5">
      <w:pPr>
        <w:rPr>
          <w:sz w:val="19"/>
        </w:rPr>
      </w:pPr>
    </w:p>
    <w:p w14:paraId="56344128" w14:textId="77777777" w:rsidR="00B07B9E" w:rsidRPr="009D0AE6" w:rsidRDefault="00B07B9E" w:rsidP="0020389E">
      <w:pPr>
        <w:keepNext/>
        <w:keepLines/>
        <w:spacing w:before="40" w:after="292" w:line="360" w:lineRule="exact"/>
        <w:ind w:left="470" w:right="17"/>
        <w:jc w:val="both"/>
        <w:outlineLvl w:val="1"/>
        <w:rPr>
          <w:rFonts w:asciiTheme="majorHAnsi" w:hAnsiTheme="majorHAnsi" w:cstheme="majorHAnsi"/>
          <w:sz w:val="22"/>
          <w:szCs w:val="22"/>
        </w:rPr>
      </w:pPr>
    </w:p>
    <w:sectPr w:rsidR="00B07B9E" w:rsidRPr="009D0AE6" w:rsidSect="0017244C">
      <w:headerReference w:type="default" r:id="rId8"/>
      <w:footerReference w:type="default" r:id="rId9"/>
      <w:pgSz w:w="11906" w:h="16838"/>
      <w:pgMar w:top="2694" w:right="1134" w:bottom="127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AD317" w14:textId="77777777" w:rsidR="004F7128" w:rsidRDefault="004F7128" w:rsidP="00DA7E66">
      <w:r>
        <w:separator/>
      </w:r>
    </w:p>
  </w:endnote>
  <w:endnote w:type="continuationSeparator" w:id="0">
    <w:p w14:paraId="453E2B03" w14:textId="77777777" w:rsidR="004F7128" w:rsidRDefault="004F7128" w:rsidP="00DA7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ont300">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1B49F" w14:textId="77777777" w:rsidR="007A1AF4" w:rsidRDefault="007A1AF4">
    <w:pPr>
      <w:pStyle w:val="Pidipagina"/>
      <w:jc w:val="center"/>
    </w:pPr>
  </w:p>
  <w:p w14:paraId="487B2CCD" w14:textId="73368548" w:rsidR="004C51A6" w:rsidRDefault="004C51A6" w:rsidP="004C51A6">
    <w:pPr>
      <w:pStyle w:val="Pidipagina"/>
    </w:pPr>
  </w:p>
  <w:p w14:paraId="38729AAD" w14:textId="77777777" w:rsidR="007A1AF4" w:rsidRDefault="007A1AF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DAB3D" w14:textId="77777777" w:rsidR="004F7128" w:rsidRDefault="004F7128" w:rsidP="00DA7E66">
      <w:r>
        <w:separator/>
      </w:r>
    </w:p>
  </w:footnote>
  <w:footnote w:type="continuationSeparator" w:id="0">
    <w:p w14:paraId="44045689" w14:textId="77777777" w:rsidR="004F7128" w:rsidRDefault="004F7128" w:rsidP="00DA7E66">
      <w:r>
        <w:continuationSeparator/>
      </w:r>
    </w:p>
  </w:footnote>
  <w:footnote w:id="1">
    <w:p w14:paraId="564A7B37" w14:textId="77777777" w:rsidR="00623BAA" w:rsidRPr="000D3D3B" w:rsidRDefault="00623BAA" w:rsidP="00623BAA">
      <w:pPr>
        <w:pStyle w:val="Testonotaapidipagina"/>
        <w:rPr>
          <w:sz w:val="16"/>
          <w:szCs w:val="16"/>
        </w:rPr>
      </w:pPr>
      <w:r w:rsidRPr="000D3D3B">
        <w:rPr>
          <w:rStyle w:val="Caratterinotaapidipagina"/>
        </w:rPr>
        <w:footnoteRef/>
      </w:r>
      <w:r w:rsidRPr="000D3D3B">
        <w:rPr>
          <w:sz w:val="16"/>
          <w:szCs w:val="16"/>
        </w:rPr>
        <w:t xml:space="preserve"> I lavoratori senza un impiego che dichiarano telematicamente la propria immediata disponibilità (DID) a svolgere un'attività lavorativa e a partecipare alle misure di politica attiva del lavoro concordate con il Centro per l'Impiego; sono altresì considerati disoccupati i lavoratori con un reddito inferiore ad 8.174 euro e a 5.500 euro rispettivamente per lavoro dipendente e autonomo.</w:t>
      </w:r>
    </w:p>
    <w:p w14:paraId="0265CCD1" w14:textId="77777777" w:rsidR="00623BAA" w:rsidRPr="000D3D3B" w:rsidRDefault="00623BAA" w:rsidP="00623BAA">
      <w:pPr>
        <w:pStyle w:val="Testonotaapidipagina"/>
        <w:rPr>
          <w:sz w:val="16"/>
          <w:szCs w:val="16"/>
        </w:rPr>
      </w:pPr>
      <w:r w:rsidRPr="000D3D3B">
        <w:rPr>
          <w:sz w:val="16"/>
          <w:szCs w:val="16"/>
        </w:rPr>
        <w:t>Lo stato di disoccupazione si ottiene rilasciando la DID, la dichiarazione di immediata disponibilità al lavoro e alla partecipazione alle misure di politica attiva e rientrando in uno dei seguenti casi:</w:t>
      </w:r>
    </w:p>
    <w:p w14:paraId="166F2D9E" w14:textId="77777777" w:rsidR="00623BAA" w:rsidRPr="000D3D3B" w:rsidRDefault="00623BAA" w:rsidP="00623BAA">
      <w:pPr>
        <w:pStyle w:val="Testonotaapidipagina"/>
        <w:rPr>
          <w:sz w:val="16"/>
          <w:szCs w:val="16"/>
        </w:rPr>
      </w:pPr>
      <w:r w:rsidRPr="000D3D3B">
        <w:rPr>
          <w:sz w:val="16"/>
          <w:szCs w:val="16"/>
        </w:rPr>
        <w:t>assenza di attività lavorativa di ogni tipo;</w:t>
      </w:r>
    </w:p>
    <w:p w14:paraId="4235C903" w14:textId="77777777" w:rsidR="00623BAA" w:rsidRPr="000D3D3B" w:rsidRDefault="00623BAA" w:rsidP="00623BAA">
      <w:pPr>
        <w:pStyle w:val="Testonotaapidipagina"/>
        <w:rPr>
          <w:sz w:val="16"/>
          <w:szCs w:val="16"/>
        </w:rPr>
      </w:pPr>
      <w:r w:rsidRPr="000D3D3B">
        <w:rPr>
          <w:sz w:val="16"/>
          <w:szCs w:val="16"/>
        </w:rPr>
        <w:t>presenza di attività lavorativa nei limiti reddituali previsti dall’art 13 del DPR n. 917/1986 e su riportati.</w:t>
      </w:r>
    </w:p>
  </w:footnote>
  <w:footnote w:id="2">
    <w:p w14:paraId="6A9CFAD9" w14:textId="77777777" w:rsidR="00DB2FA5" w:rsidRDefault="00DB2FA5" w:rsidP="00DB2FA5">
      <w:pPr>
        <w:rPr>
          <w:rFonts w:ascii="Times New Roman" w:eastAsia="Times New Roman" w:hAnsi="Times New Roman"/>
        </w:rPr>
      </w:pPr>
      <w:r>
        <w:rPr>
          <w:rFonts w:ascii="Times New Roman" w:eastAsia="Times New Roman" w:hAnsi="Times New Roman"/>
          <w:sz w:val="18"/>
          <w:szCs w:val="18"/>
        </w:rPr>
        <w:t>Il firmatario è colui che firma digitalmente la presente dichiarazione.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21A85" w14:textId="4CA3D3E0" w:rsidR="007A1AF4" w:rsidRDefault="00E068E6">
    <w:pPr>
      <w:pStyle w:val="Intestazione"/>
    </w:pPr>
    <w:r w:rsidRPr="00B90F2A">
      <w:rPr>
        <w:noProof/>
      </w:rPr>
      <w:drawing>
        <wp:inline distT="0" distB="0" distL="0" distR="0" wp14:anchorId="4CC6C4CC" wp14:editId="0078AEB7">
          <wp:extent cx="6038850" cy="828675"/>
          <wp:effectExtent l="0" t="0" r="0" b="9525"/>
          <wp:docPr id="4" name="Immagine 4" descr="Coesione Italia 2021-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6" descr="Coesione Italia 2021-20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8850" cy="8286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6F72"/>
    <w:multiLevelType w:val="multilevel"/>
    <w:tmpl w:val="72B2AEEE"/>
    <w:lvl w:ilvl="0">
      <w:start w:val="1"/>
      <w:numFmt w:val="bullet"/>
      <w:lvlText w:val=""/>
      <w:lvlJc w:val="left"/>
      <w:pPr>
        <w:ind w:left="1592" w:hanging="360"/>
      </w:pPr>
      <w:rPr>
        <w:rFonts w:ascii="Symbol" w:hAnsi="Symbol" w:cs="Symbol" w:hint="default"/>
      </w:rPr>
    </w:lvl>
    <w:lvl w:ilvl="1">
      <w:start w:val="1"/>
      <w:numFmt w:val="bullet"/>
      <w:lvlText w:val="o"/>
      <w:lvlJc w:val="left"/>
      <w:pPr>
        <w:ind w:left="2312" w:hanging="360"/>
      </w:pPr>
      <w:rPr>
        <w:rFonts w:ascii="Courier New" w:hAnsi="Courier New" w:cs="Courier New" w:hint="default"/>
      </w:rPr>
    </w:lvl>
    <w:lvl w:ilvl="2">
      <w:start w:val="1"/>
      <w:numFmt w:val="bullet"/>
      <w:lvlText w:val=""/>
      <w:lvlJc w:val="left"/>
      <w:pPr>
        <w:ind w:left="3032" w:hanging="360"/>
      </w:pPr>
      <w:rPr>
        <w:rFonts w:ascii="Wingdings" w:hAnsi="Wingdings" w:cs="Wingdings" w:hint="default"/>
      </w:rPr>
    </w:lvl>
    <w:lvl w:ilvl="3">
      <w:start w:val="1"/>
      <w:numFmt w:val="bullet"/>
      <w:lvlText w:val=""/>
      <w:lvlJc w:val="left"/>
      <w:pPr>
        <w:ind w:left="3752" w:hanging="360"/>
      </w:pPr>
      <w:rPr>
        <w:rFonts w:ascii="Symbol" w:hAnsi="Symbol" w:cs="Symbol" w:hint="default"/>
      </w:rPr>
    </w:lvl>
    <w:lvl w:ilvl="4">
      <w:start w:val="1"/>
      <w:numFmt w:val="bullet"/>
      <w:lvlText w:val="o"/>
      <w:lvlJc w:val="left"/>
      <w:pPr>
        <w:ind w:left="4472" w:hanging="360"/>
      </w:pPr>
      <w:rPr>
        <w:rFonts w:ascii="Courier New" w:hAnsi="Courier New" w:cs="Courier New" w:hint="default"/>
      </w:rPr>
    </w:lvl>
    <w:lvl w:ilvl="5">
      <w:start w:val="1"/>
      <w:numFmt w:val="bullet"/>
      <w:lvlText w:val=""/>
      <w:lvlJc w:val="left"/>
      <w:pPr>
        <w:ind w:left="5192" w:hanging="360"/>
      </w:pPr>
      <w:rPr>
        <w:rFonts w:ascii="Wingdings" w:hAnsi="Wingdings" w:cs="Wingdings" w:hint="default"/>
      </w:rPr>
    </w:lvl>
    <w:lvl w:ilvl="6">
      <w:start w:val="1"/>
      <w:numFmt w:val="bullet"/>
      <w:lvlText w:val=""/>
      <w:lvlJc w:val="left"/>
      <w:pPr>
        <w:ind w:left="5912" w:hanging="360"/>
      </w:pPr>
      <w:rPr>
        <w:rFonts w:ascii="Symbol" w:hAnsi="Symbol" w:cs="Symbol" w:hint="default"/>
      </w:rPr>
    </w:lvl>
    <w:lvl w:ilvl="7">
      <w:start w:val="1"/>
      <w:numFmt w:val="bullet"/>
      <w:lvlText w:val="o"/>
      <w:lvlJc w:val="left"/>
      <w:pPr>
        <w:ind w:left="6632" w:hanging="360"/>
      </w:pPr>
      <w:rPr>
        <w:rFonts w:ascii="Courier New" w:hAnsi="Courier New" w:cs="Courier New" w:hint="default"/>
      </w:rPr>
    </w:lvl>
    <w:lvl w:ilvl="8">
      <w:start w:val="1"/>
      <w:numFmt w:val="bullet"/>
      <w:lvlText w:val=""/>
      <w:lvlJc w:val="left"/>
      <w:pPr>
        <w:ind w:left="7352" w:hanging="360"/>
      </w:pPr>
      <w:rPr>
        <w:rFonts w:ascii="Wingdings" w:hAnsi="Wingdings" w:cs="Wingdings" w:hint="default"/>
      </w:rPr>
    </w:lvl>
  </w:abstractNum>
  <w:abstractNum w:abstractNumId="1" w15:restartNumberingAfterBreak="0">
    <w:nsid w:val="07E62CFC"/>
    <w:multiLevelType w:val="hybridMultilevel"/>
    <w:tmpl w:val="E1F868EA"/>
    <w:lvl w:ilvl="0" w:tplc="45960848">
      <w:start w:val="1"/>
      <w:numFmt w:val="bullet"/>
      <w:lvlText w:val="-"/>
      <w:lvlJc w:val="left"/>
      <w:pPr>
        <w:ind w:left="720" w:hanging="360"/>
      </w:pPr>
      <w:rPr>
        <w:rFonts w:ascii="Calibri" w:eastAsia="Calibri"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C5D02E1"/>
    <w:multiLevelType w:val="multilevel"/>
    <w:tmpl w:val="55E82EA4"/>
    <w:numStyleLink w:val="Stile1"/>
  </w:abstractNum>
  <w:abstractNum w:abstractNumId="3" w15:restartNumberingAfterBreak="0">
    <w:nsid w:val="11260BE7"/>
    <w:multiLevelType w:val="multilevel"/>
    <w:tmpl w:val="1A2A0CCC"/>
    <w:lvl w:ilvl="0">
      <w:start w:val="1"/>
      <w:numFmt w:val="lowerLetter"/>
      <w:lvlText w:val="%1)"/>
      <w:lvlJc w:val="left"/>
      <w:pPr>
        <w:tabs>
          <w:tab w:val="num" w:pos="862"/>
        </w:tabs>
        <w:ind w:left="862" w:hanging="360"/>
      </w:pPr>
      <w:rPr>
        <w:rFonts w:hint="default"/>
      </w:rPr>
    </w:lvl>
    <w:lvl w:ilvl="1">
      <w:start w:val="1"/>
      <w:numFmt w:val="decimal"/>
      <w:lvlText w:val="%2."/>
      <w:lvlJc w:val="left"/>
      <w:pPr>
        <w:tabs>
          <w:tab w:val="num" w:pos="450"/>
        </w:tabs>
        <w:ind w:left="450" w:hanging="360"/>
      </w:pPr>
    </w:lvl>
    <w:lvl w:ilvl="2">
      <w:start w:val="1"/>
      <w:numFmt w:val="decimal"/>
      <w:lvlText w:val="%3."/>
      <w:lvlJc w:val="left"/>
      <w:pPr>
        <w:tabs>
          <w:tab w:val="num" w:pos="810"/>
        </w:tabs>
        <w:ind w:left="810" w:hanging="360"/>
      </w:pPr>
    </w:lvl>
    <w:lvl w:ilvl="3">
      <w:start w:val="1"/>
      <w:numFmt w:val="decimal"/>
      <w:lvlText w:val="%4."/>
      <w:lvlJc w:val="left"/>
      <w:pPr>
        <w:tabs>
          <w:tab w:val="num" w:pos="1170"/>
        </w:tabs>
        <w:ind w:left="1170" w:hanging="360"/>
      </w:pPr>
    </w:lvl>
    <w:lvl w:ilvl="4">
      <w:start w:val="1"/>
      <w:numFmt w:val="decimal"/>
      <w:lvlText w:val="%5."/>
      <w:lvlJc w:val="left"/>
      <w:pPr>
        <w:tabs>
          <w:tab w:val="num" w:pos="1530"/>
        </w:tabs>
        <w:ind w:left="1530" w:hanging="360"/>
      </w:pPr>
    </w:lvl>
    <w:lvl w:ilvl="5">
      <w:start w:val="1"/>
      <w:numFmt w:val="decimal"/>
      <w:lvlText w:val="%6."/>
      <w:lvlJc w:val="left"/>
      <w:pPr>
        <w:tabs>
          <w:tab w:val="num" w:pos="1890"/>
        </w:tabs>
        <w:ind w:left="1890" w:hanging="360"/>
      </w:pPr>
    </w:lvl>
    <w:lvl w:ilvl="6">
      <w:start w:val="1"/>
      <w:numFmt w:val="decimal"/>
      <w:lvlText w:val="%7."/>
      <w:lvlJc w:val="left"/>
      <w:pPr>
        <w:tabs>
          <w:tab w:val="num" w:pos="2250"/>
        </w:tabs>
        <w:ind w:left="2250" w:hanging="360"/>
      </w:pPr>
    </w:lvl>
    <w:lvl w:ilvl="7">
      <w:start w:val="1"/>
      <w:numFmt w:val="decimal"/>
      <w:lvlText w:val="%8."/>
      <w:lvlJc w:val="left"/>
      <w:pPr>
        <w:tabs>
          <w:tab w:val="num" w:pos="2610"/>
        </w:tabs>
        <w:ind w:left="2610" w:hanging="360"/>
      </w:pPr>
    </w:lvl>
    <w:lvl w:ilvl="8">
      <w:start w:val="1"/>
      <w:numFmt w:val="decimal"/>
      <w:lvlText w:val="%9."/>
      <w:lvlJc w:val="left"/>
      <w:pPr>
        <w:tabs>
          <w:tab w:val="num" w:pos="2970"/>
        </w:tabs>
        <w:ind w:left="2970" w:hanging="360"/>
      </w:pPr>
    </w:lvl>
  </w:abstractNum>
  <w:abstractNum w:abstractNumId="4" w15:restartNumberingAfterBreak="0">
    <w:nsid w:val="12EB768B"/>
    <w:multiLevelType w:val="multilevel"/>
    <w:tmpl w:val="0D32A23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35425F3"/>
    <w:multiLevelType w:val="hybridMultilevel"/>
    <w:tmpl w:val="1226BF58"/>
    <w:lvl w:ilvl="0" w:tplc="0410000F">
      <w:start w:val="1"/>
      <w:numFmt w:val="decimal"/>
      <w:lvlText w:val="%1."/>
      <w:lvlJc w:val="left"/>
      <w:pPr>
        <w:ind w:left="360" w:hanging="360"/>
      </w:pPr>
    </w:lvl>
    <w:lvl w:ilvl="1" w:tplc="04100019">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17930F4D"/>
    <w:multiLevelType w:val="hybridMultilevel"/>
    <w:tmpl w:val="FC82994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9E52F2B"/>
    <w:multiLevelType w:val="hybridMultilevel"/>
    <w:tmpl w:val="9F26DF20"/>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F0C3BFA"/>
    <w:multiLevelType w:val="hybridMultilevel"/>
    <w:tmpl w:val="521A2F94"/>
    <w:lvl w:ilvl="0" w:tplc="D0CA8C9E">
      <w:start w:val="1"/>
      <w:numFmt w:val="lowerLetter"/>
      <w:lvlText w:val="%1)"/>
      <w:lvlJc w:val="left"/>
      <w:pPr>
        <w:ind w:left="11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F881BCA">
      <w:start w:val="1"/>
      <w:numFmt w:val="lowerLetter"/>
      <w:lvlText w:val="%2"/>
      <w:lvlJc w:val="left"/>
      <w:pPr>
        <w:ind w:left="14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0F0015E">
      <w:start w:val="1"/>
      <w:numFmt w:val="lowerRoman"/>
      <w:lvlText w:val="%3"/>
      <w:lvlJc w:val="left"/>
      <w:pPr>
        <w:ind w:left="21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566FACE">
      <w:start w:val="1"/>
      <w:numFmt w:val="decimal"/>
      <w:lvlText w:val="%4"/>
      <w:lvlJc w:val="left"/>
      <w:pPr>
        <w:ind w:left="28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9AC903C">
      <w:start w:val="1"/>
      <w:numFmt w:val="lowerLetter"/>
      <w:lvlText w:val="%5"/>
      <w:lvlJc w:val="left"/>
      <w:pPr>
        <w:ind w:left="35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C6644C6">
      <w:start w:val="1"/>
      <w:numFmt w:val="lowerRoman"/>
      <w:lvlText w:val="%6"/>
      <w:lvlJc w:val="left"/>
      <w:pPr>
        <w:ind w:left="43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AB4C266">
      <w:start w:val="1"/>
      <w:numFmt w:val="decimal"/>
      <w:lvlText w:val="%7"/>
      <w:lvlJc w:val="left"/>
      <w:pPr>
        <w:ind w:left="50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3DA2150">
      <w:start w:val="1"/>
      <w:numFmt w:val="lowerLetter"/>
      <w:lvlText w:val="%8"/>
      <w:lvlJc w:val="left"/>
      <w:pPr>
        <w:ind w:left="57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0E2F59C">
      <w:start w:val="1"/>
      <w:numFmt w:val="lowerRoman"/>
      <w:lvlText w:val="%9"/>
      <w:lvlJc w:val="left"/>
      <w:pPr>
        <w:ind w:left="64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1476358"/>
    <w:multiLevelType w:val="hybridMultilevel"/>
    <w:tmpl w:val="1B66926C"/>
    <w:lvl w:ilvl="0" w:tplc="3CC24F48">
      <w:start w:val="1"/>
      <w:numFmt w:val="lowerLetter"/>
      <w:lvlText w:val="%1)"/>
      <w:lvlJc w:val="left"/>
      <w:pPr>
        <w:ind w:left="826" w:hanging="356"/>
      </w:pPr>
      <w:rPr>
        <w:rFonts w:ascii="Times New Roman" w:eastAsia="Times New Roman" w:hAnsi="Times New Roman" w:cs="Times New Roman" w:hint="default"/>
        <w:w w:val="89"/>
        <w:sz w:val="24"/>
        <w:szCs w:val="24"/>
        <w:lang w:val="it-IT" w:eastAsia="en-US" w:bidi="ar-SA"/>
      </w:rPr>
    </w:lvl>
    <w:lvl w:ilvl="1" w:tplc="CE400B1E">
      <w:numFmt w:val="bullet"/>
      <w:lvlText w:val="•"/>
      <w:lvlJc w:val="left"/>
      <w:pPr>
        <w:ind w:left="1796" w:hanging="356"/>
      </w:pPr>
      <w:rPr>
        <w:rFonts w:hint="default"/>
        <w:lang w:val="it-IT" w:eastAsia="en-US" w:bidi="ar-SA"/>
      </w:rPr>
    </w:lvl>
    <w:lvl w:ilvl="2" w:tplc="C54EB518">
      <w:numFmt w:val="bullet"/>
      <w:lvlText w:val="•"/>
      <w:lvlJc w:val="left"/>
      <w:pPr>
        <w:ind w:left="2773" w:hanging="356"/>
      </w:pPr>
      <w:rPr>
        <w:rFonts w:hint="default"/>
        <w:lang w:val="it-IT" w:eastAsia="en-US" w:bidi="ar-SA"/>
      </w:rPr>
    </w:lvl>
    <w:lvl w:ilvl="3" w:tplc="DE283E06">
      <w:numFmt w:val="bullet"/>
      <w:lvlText w:val="•"/>
      <w:lvlJc w:val="left"/>
      <w:pPr>
        <w:ind w:left="3749" w:hanging="356"/>
      </w:pPr>
      <w:rPr>
        <w:rFonts w:hint="default"/>
        <w:lang w:val="it-IT" w:eastAsia="en-US" w:bidi="ar-SA"/>
      </w:rPr>
    </w:lvl>
    <w:lvl w:ilvl="4" w:tplc="C4906FEA">
      <w:numFmt w:val="bullet"/>
      <w:lvlText w:val="•"/>
      <w:lvlJc w:val="left"/>
      <w:pPr>
        <w:ind w:left="4726" w:hanging="356"/>
      </w:pPr>
      <w:rPr>
        <w:rFonts w:hint="default"/>
        <w:lang w:val="it-IT" w:eastAsia="en-US" w:bidi="ar-SA"/>
      </w:rPr>
    </w:lvl>
    <w:lvl w:ilvl="5" w:tplc="CB5E6126">
      <w:numFmt w:val="bullet"/>
      <w:lvlText w:val="•"/>
      <w:lvlJc w:val="left"/>
      <w:pPr>
        <w:ind w:left="5703" w:hanging="356"/>
      </w:pPr>
      <w:rPr>
        <w:rFonts w:hint="default"/>
        <w:lang w:val="it-IT" w:eastAsia="en-US" w:bidi="ar-SA"/>
      </w:rPr>
    </w:lvl>
    <w:lvl w:ilvl="6" w:tplc="871A5D0A">
      <w:numFmt w:val="bullet"/>
      <w:lvlText w:val="•"/>
      <w:lvlJc w:val="left"/>
      <w:pPr>
        <w:ind w:left="6679" w:hanging="356"/>
      </w:pPr>
      <w:rPr>
        <w:rFonts w:hint="default"/>
        <w:lang w:val="it-IT" w:eastAsia="en-US" w:bidi="ar-SA"/>
      </w:rPr>
    </w:lvl>
    <w:lvl w:ilvl="7" w:tplc="D3422270">
      <w:numFmt w:val="bullet"/>
      <w:lvlText w:val="•"/>
      <w:lvlJc w:val="left"/>
      <w:pPr>
        <w:ind w:left="7656" w:hanging="356"/>
      </w:pPr>
      <w:rPr>
        <w:rFonts w:hint="default"/>
        <w:lang w:val="it-IT" w:eastAsia="en-US" w:bidi="ar-SA"/>
      </w:rPr>
    </w:lvl>
    <w:lvl w:ilvl="8" w:tplc="75E419E6">
      <w:numFmt w:val="bullet"/>
      <w:lvlText w:val="•"/>
      <w:lvlJc w:val="left"/>
      <w:pPr>
        <w:ind w:left="8633" w:hanging="356"/>
      </w:pPr>
      <w:rPr>
        <w:rFonts w:hint="default"/>
        <w:lang w:val="it-IT" w:eastAsia="en-US" w:bidi="ar-SA"/>
      </w:rPr>
    </w:lvl>
  </w:abstractNum>
  <w:abstractNum w:abstractNumId="10" w15:restartNumberingAfterBreak="0">
    <w:nsid w:val="237338EA"/>
    <w:multiLevelType w:val="multilevel"/>
    <w:tmpl w:val="55E82EA4"/>
    <w:styleLink w:val="Stile1"/>
    <w:lvl w:ilvl="0">
      <w:start w:val="1"/>
      <w:numFmt w:val="lowerLetter"/>
      <w:lvlText w:val="%1."/>
      <w:lvlJc w:val="left"/>
      <w:pPr>
        <w:ind w:left="821" w:hanging="351"/>
      </w:pPr>
      <w:rPr>
        <w:rFonts w:ascii="Times New Roman" w:eastAsia="Times New Roman" w:hAnsi="Times New Roman" w:cs="Times New Roman" w:hint="default"/>
        <w:w w:val="90"/>
        <w:sz w:val="24"/>
        <w:szCs w:val="24"/>
      </w:rPr>
    </w:lvl>
    <w:lvl w:ilvl="1">
      <w:numFmt w:val="bullet"/>
      <w:lvlText w:val="•"/>
      <w:lvlJc w:val="left"/>
      <w:pPr>
        <w:ind w:left="1796" w:hanging="351"/>
      </w:pPr>
      <w:rPr>
        <w:rFonts w:hint="default"/>
        <w:lang w:val="it-IT" w:eastAsia="en-US" w:bidi="ar-SA"/>
      </w:rPr>
    </w:lvl>
    <w:lvl w:ilvl="2">
      <w:numFmt w:val="bullet"/>
      <w:lvlText w:val="•"/>
      <w:lvlJc w:val="left"/>
      <w:pPr>
        <w:ind w:left="2773" w:hanging="351"/>
      </w:pPr>
      <w:rPr>
        <w:rFonts w:hint="default"/>
        <w:lang w:val="it-IT" w:eastAsia="en-US" w:bidi="ar-SA"/>
      </w:rPr>
    </w:lvl>
    <w:lvl w:ilvl="3">
      <w:numFmt w:val="bullet"/>
      <w:lvlText w:val="•"/>
      <w:lvlJc w:val="left"/>
      <w:pPr>
        <w:ind w:left="3749" w:hanging="351"/>
      </w:pPr>
      <w:rPr>
        <w:rFonts w:hint="default"/>
        <w:lang w:val="it-IT" w:eastAsia="en-US" w:bidi="ar-SA"/>
      </w:rPr>
    </w:lvl>
    <w:lvl w:ilvl="4">
      <w:numFmt w:val="bullet"/>
      <w:lvlText w:val="•"/>
      <w:lvlJc w:val="left"/>
      <w:pPr>
        <w:ind w:left="4726" w:hanging="351"/>
      </w:pPr>
      <w:rPr>
        <w:rFonts w:hint="default"/>
        <w:lang w:val="it-IT" w:eastAsia="en-US" w:bidi="ar-SA"/>
      </w:rPr>
    </w:lvl>
    <w:lvl w:ilvl="5">
      <w:numFmt w:val="bullet"/>
      <w:lvlText w:val="•"/>
      <w:lvlJc w:val="left"/>
      <w:pPr>
        <w:ind w:left="5703" w:hanging="351"/>
      </w:pPr>
      <w:rPr>
        <w:rFonts w:hint="default"/>
        <w:lang w:val="it-IT" w:eastAsia="en-US" w:bidi="ar-SA"/>
      </w:rPr>
    </w:lvl>
    <w:lvl w:ilvl="6">
      <w:numFmt w:val="bullet"/>
      <w:lvlText w:val="•"/>
      <w:lvlJc w:val="left"/>
      <w:pPr>
        <w:ind w:left="6679" w:hanging="351"/>
      </w:pPr>
      <w:rPr>
        <w:rFonts w:hint="default"/>
        <w:lang w:val="it-IT" w:eastAsia="en-US" w:bidi="ar-SA"/>
      </w:rPr>
    </w:lvl>
    <w:lvl w:ilvl="7">
      <w:numFmt w:val="bullet"/>
      <w:lvlText w:val="•"/>
      <w:lvlJc w:val="left"/>
      <w:pPr>
        <w:ind w:left="7656" w:hanging="351"/>
      </w:pPr>
      <w:rPr>
        <w:rFonts w:hint="default"/>
        <w:lang w:val="it-IT" w:eastAsia="en-US" w:bidi="ar-SA"/>
      </w:rPr>
    </w:lvl>
    <w:lvl w:ilvl="8">
      <w:numFmt w:val="bullet"/>
      <w:lvlText w:val="•"/>
      <w:lvlJc w:val="left"/>
      <w:pPr>
        <w:ind w:left="8633" w:hanging="351"/>
      </w:pPr>
      <w:rPr>
        <w:rFonts w:hint="default"/>
        <w:lang w:val="it-IT" w:eastAsia="en-US" w:bidi="ar-SA"/>
      </w:rPr>
    </w:lvl>
  </w:abstractNum>
  <w:abstractNum w:abstractNumId="11" w15:restartNumberingAfterBreak="0">
    <w:nsid w:val="23CC0BA8"/>
    <w:multiLevelType w:val="multilevel"/>
    <w:tmpl w:val="AE02342C"/>
    <w:lvl w:ilvl="0">
      <w:start w:val="1"/>
      <w:numFmt w:val="decimal"/>
      <w:lvlText w:val="%1."/>
      <w:lvlJc w:val="left"/>
      <w:pPr>
        <w:ind w:left="756" w:hanging="360"/>
      </w:pPr>
    </w:lvl>
    <w:lvl w:ilvl="1">
      <w:start w:val="1"/>
      <w:numFmt w:val="lowerLetter"/>
      <w:lvlText w:val="%2."/>
      <w:lvlJc w:val="left"/>
      <w:pPr>
        <w:ind w:left="1476" w:hanging="360"/>
      </w:pPr>
    </w:lvl>
    <w:lvl w:ilvl="2">
      <w:start w:val="1"/>
      <w:numFmt w:val="lowerRoman"/>
      <w:lvlText w:val="%3."/>
      <w:lvlJc w:val="right"/>
      <w:pPr>
        <w:ind w:left="2196" w:hanging="180"/>
      </w:pPr>
    </w:lvl>
    <w:lvl w:ilvl="3">
      <w:start w:val="1"/>
      <w:numFmt w:val="decimal"/>
      <w:lvlText w:val="%4."/>
      <w:lvlJc w:val="left"/>
      <w:pPr>
        <w:ind w:left="2916" w:hanging="360"/>
      </w:pPr>
    </w:lvl>
    <w:lvl w:ilvl="4">
      <w:start w:val="1"/>
      <w:numFmt w:val="lowerLetter"/>
      <w:lvlText w:val="%5."/>
      <w:lvlJc w:val="left"/>
      <w:pPr>
        <w:ind w:left="3636" w:hanging="360"/>
      </w:pPr>
    </w:lvl>
    <w:lvl w:ilvl="5">
      <w:start w:val="1"/>
      <w:numFmt w:val="lowerRoman"/>
      <w:lvlText w:val="%6."/>
      <w:lvlJc w:val="right"/>
      <w:pPr>
        <w:ind w:left="4356" w:hanging="180"/>
      </w:pPr>
    </w:lvl>
    <w:lvl w:ilvl="6">
      <w:start w:val="1"/>
      <w:numFmt w:val="decimal"/>
      <w:lvlText w:val="%7."/>
      <w:lvlJc w:val="left"/>
      <w:pPr>
        <w:ind w:left="5076" w:hanging="360"/>
      </w:pPr>
    </w:lvl>
    <w:lvl w:ilvl="7">
      <w:start w:val="1"/>
      <w:numFmt w:val="lowerLetter"/>
      <w:lvlText w:val="%8."/>
      <w:lvlJc w:val="left"/>
      <w:pPr>
        <w:ind w:left="5796" w:hanging="360"/>
      </w:pPr>
    </w:lvl>
    <w:lvl w:ilvl="8">
      <w:start w:val="1"/>
      <w:numFmt w:val="lowerRoman"/>
      <w:lvlText w:val="%9."/>
      <w:lvlJc w:val="right"/>
      <w:pPr>
        <w:ind w:left="6516" w:hanging="180"/>
      </w:pPr>
    </w:lvl>
  </w:abstractNum>
  <w:abstractNum w:abstractNumId="12" w15:restartNumberingAfterBreak="0">
    <w:nsid w:val="23D60BB6"/>
    <w:multiLevelType w:val="multilevel"/>
    <w:tmpl w:val="CA2ECEE8"/>
    <w:lvl w:ilvl="0">
      <w:start w:val="1"/>
      <w:numFmt w:val="decimal"/>
      <w:lvlText w:val="%1."/>
      <w:lvlJc w:val="left"/>
      <w:pPr>
        <w:ind w:left="720" w:hanging="360"/>
      </w:pPr>
    </w:lvl>
    <w:lvl w:ilvl="1">
      <w:start w:val="1"/>
      <w:numFmt w:val="upperLetter"/>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BC61391"/>
    <w:multiLevelType w:val="multilevel"/>
    <w:tmpl w:val="A8C64E5E"/>
    <w:lvl w:ilvl="0">
      <w:start w:val="1"/>
      <w:numFmt w:val="decimal"/>
      <w:lvlText w:val="%1."/>
      <w:lvlJc w:val="left"/>
      <w:pPr>
        <w:ind w:left="720" w:hanging="360"/>
      </w:pPr>
    </w:lvl>
    <w:lvl w:ilvl="1">
      <w:start w:val="1"/>
      <w:numFmt w:val="upperLetter"/>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C8355E4"/>
    <w:multiLevelType w:val="multilevel"/>
    <w:tmpl w:val="8ADCAECA"/>
    <w:lvl w:ilvl="0">
      <w:start w:val="5"/>
      <w:numFmt w:val="bullet"/>
      <w:lvlText w:val="-"/>
      <w:lvlJc w:val="left"/>
      <w:pPr>
        <w:ind w:left="1116" w:hanging="360"/>
      </w:pPr>
      <w:rPr>
        <w:rFonts w:ascii="Times New Roman" w:eastAsia="Times New Roman" w:hAnsi="Times New Roman" w:cs="Times New Roman" w:hint="default"/>
      </w:rPr>
    </w:lvl>
    <w:lvl w:ilvl="1">
      <w:start w:val="1"/>
      <w:numFmt w:val="bullet"/>
      <w:lvlText w:val="o"/>
      <w:lvlJc w:val="left"/>
      <w:pPr>
        <w:ind w:left="1836" w:hanging="360"/>
      </w:pPr>
      <w:rPr>
        <w:rFonts w:ascii="Courier New" w:hAnsi="Courier New" w:cs="Courier New" w:hint="default"/>
      </w:rPr>
    </w:lvl>
    <w:lvl w:ilvl="2">
      <w:start w:val="1"/>
      <w:numFmt w:val="bullet"/>
      <w:lvlText w:val=""/>
      <w:lvlJc w:val="left"/>
      <w:pPr>
        <w:ind w:left="2556" w:hanging="360"/>
      </w:pPr>
      <w:rPr>
        <w:rFonts w:ascii="Wingdings" w:hAnsi="Wingdings" w:cs="Wingdings" w:hint="default"/>
      </w:rPr>
    </w:lvl>
    <w:lvl w:ilvl="3">
      <w:start w:val="1"/>
      <w:numFmt w:val="bullet"/>
      <w:lvlText w:val=""/>
      <w:lvlJc w:val="left"/>
      <w:pPr>
        <w:ind w:left="3276" w:hanging="360"/>
      </w:pPr>
      <w:rPr>
        <w:rFonts w:ascii="Symbol" w:hAnsi="Symbol" w:cs="Symbol" w:hint="default"/>
      </w:rPr>
    </w:lvl>
    <w:lvl w:ilvl="4">
      <w:start w:val="1"/>
      <w:numFmt w:val="bullet"/>
      <w:lvlText w:val="o"/>
      <w:lvlJc w:val="left"/>
      <w:pPr>
        <w:ind w:left="3996" w:hanging="360"/>
      </w:pPr>
      <w:rPr>
        <w:rFonts w:ascii="Courier New" w:hAnsi="Courier New" w:cs="Courier New" w:hint="default"/>
      </w:rPr>
    </w:lvl>
    <w:lvl w:ilvl="5">
      <w:start w:val="1"/>
      <w:numFmt w:val="bullet"/>
      <w:lvlText w:val=""/>
      <w:lvlJc w:val="left"/>
      <w:pPr>
        <w:ind w:left="4716" w:hanging="360"/>
      </w:pPr>
      <w:rPr>
        <w:rFonts w:ascii="Wingdings" w:hAnsi="Wingdings" w:cs="Wingdings" w:hint="default"/>
      </w:rPr>
    </w:lvl>
    <w:lvl w:ilvl="6">
      <w:start w:val="1"/>
      <w:numFmt w:val="bullet"/>
      <w:lvlText w:val=""/>
      <w:lvlJc w:val="left"/>
      <w:pPr>
        <w:ind w:left="5436" w:hanging="360"/>
      </w:pPr>
      <w:rPr>
        <w:rFonts w:ascii="Symbol" w:hAnsi="Symbol" w:cs="Symbol" w:hint="default"/>
      </w:rPr>
    </w:lvl>
    <w:lvl w:ilvl="7">
      <w:start w:val="1"/>
      <w:numFmt w:val="bullet"/>
      <w:lvlText w:val="o"/>
      <w:lvlJc w:val="left"/>
      <w:pPr>
        <w:ind w:left="6156" w:hanging="360"/>
      </w:pPr>
      <w:rPr>
        <w:rFonts w:ascii="Courier New" w:hAnsi="Courier New" w:cs="Courier New" w:hint="default"/>
      </w:rPr>
    </w:lvl>
    <w:lvl w:ilvl="8">
      <w:start w:val="1"/>
      <w:numFmt w:val="bullet"/>
      <w:lvlText w:val=""/>
      <w:lvlJc w:val="left"/>
      <w:pPr>
        <w:ind w:left="6876" w:hanging="360"/>
      </w:pPr>
      <w:rPr>
        <w:rFonts w:ascii="Wingdings" w:hAnsi="Wingdings" w:cs="Wingdings" w:hint="default"/>
      </w:rPr>
    </w:lvl>
  </w:abstractNum>
  <w:abstractNum w:abstractNumId="15" w15:restartNumberingAfterBreak="0">
    <w:nsid w:val="2F0F06E5"/>
    <w:multiLevelType w:val="hybridMultilevel"/>
    <w:tmpl w:val="997CC84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1D91C1B"/>
    <w:multiLevelType w:val="hybridMultilevel"/>
    <w:tmpl w:val="BBF2B0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3881F7D"/>
    <w:multiLevelType w:val="hybridMultilevel"/>
    <w:tmpl w:val="75442B28"/>
    <w:lvl w:ilvl="0" w:tplc="04100017">
      <w:start w:val="1"/>
      <w:numFmt w:val="lowerLetter"/>
      <w:lvlText w:val="%1)"/>
      <w:lvlJc w:val="left"/>
      <w:pPr>
        <w:ind w:left="720" w:hanging="360"/>
      </w:pPr>
    </w:lvl>
    <w:lvl w:ilvl="1" w:tplc="04100017">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5315F39"/>
    <w:multiLevelType w:val="hybridMultilevel"/>
    <w:tmpl w:val="FC82994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37A20588"/>
    <w:multiLevelType w:val="multilevel"/>
    <w:tmpl w:val="87924F58"/>
    <w:lvl w:ilvl="0">
      <w:start w:val="1"/>
      <w:numFmt w:val="upperLetter"/>
      <w:lvlText w:val="%1."/>
      <w:lvlJc w:val="left"/>
      <w:pPr>
        <w:ind w:left="1116" w:hanging="360"/>
      </w:pPr>
    </w:lvl>
    <w:lvl w:ilvl="1">
      <w:start w:val="1"/>
      <w:numFmt w:val="lowerLetter"/>
      <w:lvlText w:val="%2)"/>
      <w:lvlJc w:val="left"/>
      <w:pPr>
        <w:ind w:left="1836" w:hanging="360"/>
      </w:pPr>
    </w:lvl>
    <w:lvl w:ilvl="2">
      <w:start w:val="1"/>
      <w:numFmt w:val="lowerRoman"/>
      <w:lvlText w:val="%3."/>
      <w:lvlJc w:val="right"/>
      <w:pPr>
        <w:ind w:left="2556" w:hanging="180"/>
      </w:pPr>
    </w:lvl>
    <w:lvl w:ilvl="3">
      <w:start w:val="1"/>
      <w:numFmt w:val="decimal"/>
      <w:lvlText w:val="%4."/>
      <w:lvlJc w:val="left"/>
      <w:pPr>
        <w:ind w:left="3276" w:hanging="360"/>
      </w:pPr>
    </w:lvl>
    <w:lvl w:ilvl="4">
      <w:start w:val="1"/>
      <w:numFmt w:val="lowerLetter"/>
      <w:lvlText w:val="%5."/>
      <w:lvlJc w:val="left"/>
      <w:pPr>
        <w:ind w:left="3996" w:hanging="360"/>
      </w:pPr>
    </w:lvl>
    <w:lvl w:ilvl="5">
      <w:start w:val="1"/>
      <w:numFmt w:val="lowerRoman"/>
      <w:lvlText w:val="%6."/>
      <w:lvlJc w:val="right"/>
      <w:pPr>
        <w:ind w:left="4716" w:hanging="180"/>
      </w:pPr>
    </w:lvl>
    <w:lvl w:ilvl="6">
      <w:start w:val="1"/>
      <w:numFmt w:val="decimal"/>
      <w:lvlText w:val="%7."/>
      <w:lvlJc w:val="left"/>
      <w:pPr>
        <w:ind w:left="5436" w:hanging="360"/>
      </w:pPr>
    </w:lvl>
    <w:lvl w:ilvl="7">
      <w:start w:val="1"/>
      <w:numFmt w:val="lowerLetter"/>
      <w:lvlText w:val="%8."/>
      <w:lvlJc w:val="left"/>
      <w:pPr>
        <w:ind w:left="6156" w:hanging="360"/>
      </w:pPr>
    </w:lvl>
    <w:lvl w:ilvl="8">
      <w:start w:val="1"/>
      <w:numFmt w:val="lowerRoman"/>
      <w:lvlText w:val="%9."/>
      <w:lvlJc w:val="right"/>
      <w:pPr>
        <w:ind w:left="6876" w:hanging="180"/>
      </w:pPr>
    </w:lvl>
  </w:abstractNum>
  <w:abstractNum w:abstractNumId="20" w15:restartNumberingAfterBreak="0">
    <w:nsid w:val="39F829F9"/>
    <w:multiLevelType w:val="multilevel"/>
    <w:tmpl w:val="C9847EF4"/>
    <w:lvl w:ilvl="0">
      <w:start w:val="1"/>
      <w:numFmt w:val="lowerLett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3ECE3601"/>
    <w:multiLevelType w:val="hybridMultilevel"/>
    <w:tmpl w:val="21725844"/>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0E01916"/>
    <w:multiLevelType w:val="hybridMultilevel"/>
    <w:tmpl w:val="0C30EE84"/>
    <w:lvl w:ilvl="0" w:tplc="F92CAFDE">
      <w:start w:val="1"/>
      <w:numFmt w:val="decimal"/>
      <w:lvlText w:val="%1."/>
      <w:lvlJc w:val="left"/>
      <w:pPr>
        <w:ind w:left="720" w:hanging="360"/>
      </w:pPr>
      <w:rPr>
        <w:rFonts w:ascii="Garamond" w:eastAsiaTheme="minorEastAsia" w:hAnsi="Garamond" w:cs="Times New Roman"/>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9087296"/>
    <w:multiLevelType w:val="multilevel"/>
    <w:tmpl w:val="89B8EA0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52473F79"/>
    <w:multiLevelType w:val="multilevel"/>
    <w:tmpl w:val="81CE28AA"/>
    <w:lvl w:ilvl="0">
      <w:start w:val="5"/>
      <w:numFmt w:val="bullet"/>
      <w:lvlText w:val="-"/>
      <w:lvlJc w:val="left"/>
      <w:pPr>
        <w:ind w:left="1729" w:hanging="284"/>
      </w:pPr>
      <w:rPr>
        <w:rFonts w:ascii="Times New Roman" w:eastAsia="Times New Roman" w:hAnsi="Times New Roman" w:cs="Times New Roman" w:hint="default"/>
        <w:w w:val="91"/>
        <w:sz w:val="24"/>
        <w:szCs w:val="24"/>
        <w:lang w:val="it-IT" w:eastAsia="en-US" w:bidi="ar-SA"/>
      </w:rPr>
    </w:lvl>
    <w:lvl w:ilvl="1">
      <w:start w:val="1"/>
      <w:numFmt w:val="bullet"/>
      <w:lvlText w:val=""/>
      <w:lvlJc w:val="left"/>
      <w:pPr>
        <w:ind w:left="2751" w:hanging="284"/>
      </w:pPr>
      <w:rPr>
        <w:rFonts w:ascii="Symbol" w:hAnsi="Symbol" w:cs="Symbol" w:hint="default"/>
        <w:lang w:val="it-IT" w:eastAsia="en-US" w:bidi="ar-SA"/>
      </w:rPr>
    </w:lvl>
    <w:lvl w:ilvl="2">
      <w:start w:val="1"/>
      <w:numFmt w:val="bullet"/>
      <w:lvlText w:val=""/>
      <w:lvlJc w:val="left"/>
      <w:pPr>
        <w:ind w:left="3770" w:hanging="284"/>
      </w:pPr>
      <w:rPr>
        <w:rFonts w:ascii="Symbol" w:hAnsi="Symbol" w:cs="Symbol" w:hint="default"/>
        <w:lang w:val="it-IT" w:eastAsia="en-US" w:bidi="ar-SA"/>
      </w:rPr>
    </w:lvl>
    <w:lvl w:ilvl="3">
      <w:start w:val="1"/>
      <w:numFmt w:val="bullet"/>
      <w:lvlText w:val=""/>
      <w:lvlJc w:val="left"/>
      <w:pPr>
        <w:ind w:left="4788" w:hanging="284"/>
      </w:pPr>
      <w:rPr>
        <w:rFonts w:ascii="Symbol" w:hAnsi="Symbol" w:cs="Symbol" w:hint="default"/>
        <w:lang w:val="it-IT" w:eastAsia="en-US" w:bidi="ar-SA"/>
      </w:rPr>
    </w:lvl>
    <w:lvl w:ilvl="4">
      <w:start w:val="1"/>
      <w:numFmt w:val="bullet"/>
      <w:lvlText w:val=""/>
      <w:lvlJc w:val="left"/>
      <w:pPr>
        <w:ind w:left="5807" w:hanging="284"/>
      </w:pPr>
      <w:rPr>
        <w:rFonts w:ascii="Symbol" w:hAnsi="Symbol" w:cs="Symbol" w:hint="default"/>
        <w:lang w:val="it-IT" w:eastAsia="en-US" w:bidi="ar-SA"/>
      </w:rPr>
    </w:lvl>
    <w:lvl w:ilvl="5">
      <w:start w:val="1"/>
      <w:numFmt w:val="bullet"/>
      <w:lvlText w:val=""/>
      <w:lvlJc w:val="left"/>
      <w:pPr>
        <w:ind w:left="6826" w:hanging="284"/>
      </w:pPr>
      <w:rPr>
        <w:rFonts w:ascii="Symbol" w:hAnsi="Symbol" w:cs="Symbol" w:hint="default"/>
        <w:lang w:val="it-IT" w:eastAsia="en-US" w:bidi="ar-SA"/>
      </w:rPr>
    </w:lvl>
    <w:lvl w:ilvl="6">
      <w:start w:val="1"/>
      <w:numFmt w:val="bullet"/>
      <w:lvlText w:val=""/>
      <w:lvlJc w:val="left"/>
      <w:pPr>
        <w:ind w:left="7844" w:hanging="284"/>
      </w:pPr>
      <w:rPr>
        <w:rFonts w:ascii="Symbol" w:hAnsi="Symbol" w:cs="Symbol" w:hint="default"/>
        <w:lang w:val="it-IT" w:eastAsia="en-US" w:bidi="ar-SA"/>
      </w:rPr>
    </w:lvl>
    <w:lvl w:ilvl="7">
      <w:start w:val="1"/>
      <w:numFmt w:val="bullet"/>
      <w:lvlText w:val=""/>
      <w:lvlJc w:val="left"/>
      <w:pPr>
        <w:ind w:left="8863" w:hanging="284"/>
      </w:pPr>
      <w:rPr>
        <w:rFonts w:ascii="Symbol" w:hAnsi="Symbol" w:cs="Symbol" w:hint="default"/>
        <w:lang w:val="it-IT" w:eastAsia="en-US" w:bidi="ar-SA"/>
      </w:rPr>
    </w:lvl>
    <w:lvl w:ilvl="8">
      <w:start w:val="1"/>
      <w:numFmt w:val="bullet"/>
      <w:lvlText w:val=""/>
      <w:lvlJc w:val="left"/>
      <w:pPr>
        <w:ind w:left="9882" w:hanging="284"/>
      </w:pPr>
      <w:rPr>
        <w:rFonts w:ascii="Symbol" w:hAnsi="Symbol" w:cs="Symbol" w:hint="default"/>
        <w:lang w:val="it-IT" w:eastAsia="en-US" w:bidi="ar-SA"/>
      </w:rPr>
    </w:lvl>
  </w:abstractNum>
  <w:abstractNum w:abstractNumId="25" w15:restartNumberingAfterBreak="0">
    <w:nsid w:val="550B4210"/>
    <w:multiLevelType w:val="multilevel"/>
    <w:tmpl w:val="53AA0632"/>
    <w:lvl w:ilvl="0">
      <w:start w:val="1"/>
      <w:numFmt w:val="bullet"/>
      <w:lvlText w:val=""/>
      <w:lvlJc w:val="left"/>
      <w:pPr>
        <w:ind w:left="1116" w:hanging="360"/>
      </w:pPr>
      <w:rPr>
        <w:rFonts w:ascii="Symbol" w:hAnsi="Symbol" w:cs="Symbol" w:hint="default"/>
      </w:rPr>
    </w:lvl>
    <w:lvl w:ilvl="1">
      <w:start w:val="1"/>
      <w:numFmt w:val="bullet"/>
      <w:lvlText w:val="o"/>
      <w:lvlJc w:val="left"/>
      <w:pPr>
        <w:ind w:left="1836" w:hanging="360"/>
      </w:pPr>
      <w:rPr>
        <w:rFonts w:ascii="Courier New" w:hAnsi="Courier New" w:cs="Courier New" w:hint="default"/>
      </w:rPr>
    </w:lvl>
    <w:lvl w:ilvl="2">
      <w:start w:val="1"/>
      <w:numFmt w:val="bullet"/>
      <w:lvlText w:val=""/>
      <w:lvlJc w:val="left"/>
      <w:pPr>
        <w:ind w:left="2556" w:hanging="360"/>
      </w:pPr>
      <w:rPr>
        <w:rFonts w:ascii="Wingdings" w:hAnsi="Wingdings" w:cs="Wingdings" w:hint="default"/>
      </w:rPr>
    </w:lvl>
    <w:lvl w:ilvl="3">
      <w:start w:val="1"/>
      <w:numFmt w:val="bullet"/>
      <w:lvlText w:val=""/>
      <w:lvlJc w:val="left"/>
      <w:pPr>
        <w:ind w:left="3276" w:hanging="360"/>
      </w:pPr>
      <w:rPr>
        <w:rFonts w:ascii="Symbol" w:hAnsi="Symbol" w:cs="Symbol" w:hint="default"/>
      </w:rPr>
    </w:lvl>
    <w:lvl w:ilvl="4">
      <w:start w:val="1"/>
      <w:numFmt w:val="bullet"/>
      <w:lvlText w:val="o"/>
      <w:lvlJc w:val="left"/>
      <w:pPr>
        <w:ind w:left="3996" w:hanging="360"/>
      </w:pPr>
      <w:rPr>
        <w:rFonts w:ascii="Courier New" w:hAnsi="Courier New" w:cs="Courier New" w:hint="default"/>
      </w:rPr>
    </w:lvl>
    <w:lvl w:ilvl="5">
      <w:start w:val="1"/>
      <w:numFmt w:val="bullet"/>
      <w:lvlText w:val=""/>
      <w:lvlJc w:val="left"/>
      <w:pPr>
        <w:ind w:left="4716" w:hanging="360"/>
      </w:pPr>
      <w:rPr>
        <w:rFonts w:ascii="Wingdings" w:hAnsi="Wingdings" w:cs="Wingdings" w:hint="default"/>
      </w:rPr>
    </w:lvl>
    <w:lvl w:ilvl="6">
      <w:start w:val="1"/>
      <w:numFmt w:val="bullet"/>
      <w:lvlText w:val=""/>
      <w:lvlJc w:val="left"/>
      <w:pPr>
        <w:ind w:left="5436" w:hanging="360"/>
      </w:pPr>
      <w:rPr>
        <w:rFonts w:ascii="Symbol" w:hAnsi="Symbol" w:cs="Symbol" w:hint="default"/>
      </w:rPr>
    </w:lvl>
    <w:lvl w:ilvl="7">
      <w:start w:val="1"/>
      <w:numFmt w:val="bullet"/>
      <w:lvlText w:val="o"/>
      <w:lvlJc w:val="left"/>
      <w:pPr>
        <w:ind w:left="6156" w:hanging="360"/>
      </w:pPr>
      <w:rPr>
        <w:rFonts w:ascii="Courier New" w:hAnsi="Courier New" w:cs="Courier New" w:hint="default"/>
      </w:rPr>
    </w:lvl>
    <w:lvl w:ilvl="8">
      <w:start w:val="1"/>
      <w:numFmt w:val="bullet"/>
      <w:lvlText w:val=""/>
      <w:lvlJc w:val="left"/>
      <w:pPr>
        <w:ind w:left="6876" w:hanging="360"/>
      </w:pPr>
      <w:rPr>
        <w:rFonts w:ascii="Wingdings" w:hAnsi="Wingdings" w:cs="Wingdings" w:hint="default"/>
      </w:rPr>
    </w:lvl>
  </w:abstractNum>
  <w:abstractNum w:abstractNumId="26" w15:restartNumberingAfterBreak="0">
    <w:nsid w:val="589520EF"/>
    <w:multiLevelType w:val="multilevel"/>
    <w:tmpl w:val="769802B8"/>
    <w:lvl w:ilvl="0">
      <w:start w:val="1"/>
      <w:numFmt w:val="lowerLetter"/>
      <w:lvlText w:val="%1)"/>
      <w:lvlJc w:val="left"/>
      <w:pPr>
        <w:ind w:left="1080" w:hanging="360"/>
      </w:pPr>
    </w:lvl>
    <w:lvl w:ilvl="1">
      <w:start w:val="1"/>
      <w:numFmt w:val="bullet"/>
      <w:lvlText w:val="-"/>
      <w:lvlJc w:val="left"/>
      <w:pPr>
        <w:ind w:left="1800" w:hanging="360"/>
      </w:pPr>
      <w:rPr>
        <w:rFonts w:ascii="Calibri Light" w:hAnsi="Calibri Light" w:cs="Calibri Light" w:hint="default"/>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5C1E3434"/>
    <w:multiLevelType w:val="multilevel"/>
    <w:tmpl w:val="F76ED54C"/>
    <w:lvl w:ilvl="0">
      <w:start w:val="1"/>
      <w:numFmt w:val="lowerLetter"/>
      <w:lvlText w:val="%1)"/>
      <w:lvlJc w:val="left"/>
      <w:pPr>
        <w:ind w:left="1116" w:hanging="360"/>
      </w:pPr>
      <w:rPr>
        <w:rFonts w:hint="default"/>
      </w:rPr>
    </w:lvl>
    <w:lvl w:ilvl="1">
      <w:start w:val="1"/>
      <w:numFmt w:val="bullet"/>
      <w:lvlText w:val="o"/>
      <w:lvlJc w:val="left"/>
      <w:pPr>
        <w:ind w:left="1836" w:hanging="360"/>
      </w:pPr>
      <w:rPr>
        <w:rFonts w:ascii="Courier New" w:hAnsi="Courier New" w:cs="Courier New" w:hint="default"/>
      </w:rPr>
    </w:lvl>
    <w:lvl w:ilvl="2">
      <w:start w:val="1"/>
      <w:numFmt w:val="bullet"/>
      <w:lvlText w:val=""/>
      <w:lvlJc w:val="left"/>
      <w:pPr>
        <w:ind w:left="2556" w:hanging="360"/>
      </w:pPr>
      <w:rPr>
        <w:rFonts w:ascii="Wingdings" w:hAnsi="Wingdings" w:cs="Wingdings" w:hint="default"/>
      </w:rPr>
    </w:lvl>
    <w:lvl w:ilvl="3">
      <w:start w:val="1"/>
      <w:numFmt w:val="bullet"/>
      <w:lvlText w:val=""/>
      <w:lvlJc w:val="left"/>
      <w:pPr>
        <w:ind w:left="3276" w:hanging="360"/>
      </w:pPr>
      <w:rPr>
        <w:rFonts w:ascii="Symbol" w:hAnsi="Symbol" w:cs="Symbol" w:hint="default"/>
      </w:rPr>
    </w:lvl>
    <w:lvl w:ilvl="4">
      <w:start w:val="1"/>
      <w:numFmt w:val="bullet"/>
      <w:lvlText w:val="o"/>
      <w:lvlJc w:val="left"/>
      <w:pPr>
        <w:ind w:left="3996" w:hanging="360"/>
      </w:pPr>
      <w:rPr>
        <w:rFonts w:ascii="Courier New" w:hAnsi="Courier New" w:cs="Courier New" w:hint="default"/>
      </w:rPr>
    </w:lvl>
    <w:lvl w:ilvl="5">
      <w:start w:val="1"/>
      <w:numFmt w:val="bullet"/>
      <w:lvlText w:val=""/>
      <w:lvlJc w:val="left"/>
      <w:pPr>
        <w:ind w:left="4716" w:hanging="360"/>
      </w:pPr>
      <w:rPr>
        <w:rFonts w:ascii="Wingdings" w:hAnsi="Wingdings" w:cs="Wingdings" w:hint="default"/>
      </w:rPr>
    </w:lvl>
    <w:lvl w:ilvl="6">
      <w:start w:val="1"/>
      <w:numFmt w:val="bullet"/>
      <w:lvlText w:val=""/>
      <w:lvlJc w:val="left"/>
      <w:pPr>
        <w:ind w:left="5436" w:hanging="360"/>
      </w:pPr>
      <w:rPr>
        <w:rFonts w:ascii="Symbol" w:hAnsi="Symbol" w:cs="Symbol" w:hint="default"/>
      </w:rPr>
    </w:lvl>
    <w:lvl w:ilvl="7">
      <w:start w:val="1"/>
      <w:numFmt w:val="bullet"/>
      <w:lvlText w:val="o"/>
      <w:lvlJc w:val="left"/>
      <w:pPr>
        <w:ind w:left="6156" w:hanging="360"/>
      </w:pPr>
      <w:rPr>
        <w:rFonts w:ascii="Courier New" w:hAnsi="Courier New" w:cs="Courier New" w:hint="default"/>
      </w:rPr>
    </w:lvl>
    <w:lvl w:ilvl="8">
      <w:start w:val="1"/>
      <w:numFmt w:val="bullet"/>
      <w:lvlText w:val=""/>
      <w:lvlJc w:val="left"/>
      <w:pPr>
        <w:ind w:left="6876" w:hanging="360"/>
      </w:pPr>
      <w:rPr>
        <w:rFonts w:ascii="Wingdings" w:hAnsi="Wingdings" w:cs="Wingdings" w:hint="default"/>
      </w:rPr>
    </w:lvl>
  </w:abstractNum>
  <w:abstractNum w:abstractNumId="28" w15:restartNumberingAfterBreak="0">
    <w:nsid w:val="5DC22E43"/>
    <w:multiLevelType w:val="multilevel"/>
    <w:tmpl w:val="0BF4FB1A"/>
    <w:lvl w:ilvl="0">
      <w:start w:val="1"/>
      <w:numFmt w:val="decimal"/>
      <w:lvlText w:val="%1."/>
      <w:lvlJc w:val="left"/>
      <w:pPr>
        <w:ind w:left="720" w:hanging="360"/>
      </w:pPr>
    </w:lvl>
    <w:lvl w:ilvl="1">
      <w:start w:val="1"/>
      <w:numFmt w:val="upperLetter"/>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E5A5B2E"/>
    <w:multiLevelType w:val="hybridMultilevel"/>
    <w:tmpl w:val="7ECA8F7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62076472"/>
    <w:multiLevelType w:val="multilevel"/>
    <w:tmpl w:val="6900B122"/>
    <w:lvl w:ilvl="0">
      <w:start w:val="5"/>
      <w:numFmt w:val="bullet"/>
      <w:lvlText w:val="-"/>
      <w:lvlJc w:val="left"/>
      <w:pPr>
        <w:ind w:left="1729" w:hanging="284"/>
      </w:pPr>
      <w:rPr>
        <w:rFonts w:ascii="Times New Roman" w:eastAsia="Times New Roman" w:hAnsi="Times New Roman" w:cs="Times New Roman" w:hint="default"/>
        <w:w w:val="91"/>
        <w:sz w:val="24"/>
        <w:szCs w:val="24"/>
        <w:lang w:val="it-IT" w:eastAsia="en-US" w:bidi="ar-SA"/>
      </w:rPr>
    </w:lvl>
    <w:lvl w:ilvl="1">
      <w:start w:val="1"/>
      <w:numFmt w:val="bullet"/>
      <w:lvlText w:val=""/>
      <w:lvlJc w:val="left"/>
      <w:pPr>
        <w:ind w:left="2751" w:hanging="284"/>
      </w:pPr>
      <w:rPr>
        <w:rFonts w:ascii="Symbol" w:hAnsi="Symbol" w:cs="Symbol" w:hint="default"/>
        <w:lang w:val="it-IT" w:eastAsia="en-US" w:bidi="ar-SA"/>
      </w:rPr>
    </w:lvl>
    <w:lvl w:ilvl="2">
      <w:start w:val="1"/>
      <w:numFmt w:val="bullet"/>
      <w:lvlText w:val=""/>
      <w:lvlJc w:val="left"/>
      <w:pPr>
        <w:ind w:left="3770" w:hanging="284"/>
      </w:pPr>
      <w:rPr>
        <w:rFonts w:ascii="Symbol" w:hAnsi="Symbol" w:cs="Symbol" w:hint="default"/>
        <w:lang w:val="it-IT" w:eastAsia="en-US" w:bidi="ar-SA"/>
      </w:rPr>
    </w:lvl>
    <w:lvl w:ilvl="3">
      <w:start w:val="1"/>
      <w:numFmt w:val="bullet"/>
      <w:lvlText w:val=""/>
      <w:lvlJc w:val="left"/>
      <w:pPr>
        <w:ind w:left="4788" w:hanging="284"/>
      </w:pPr>
      <w:rPr>
        <w:rFonts w:ascii="Symbol" w:hAnsi="Symbol" w:cs="Symbol" w:hint="default"/>
        <w:lang w:val="it-IT" w:eastAsia="en-US" w:bidi="ar-SA"/>
      </w:rPr>
    </w:lvl>
    <w:lvl w:ilvl="4">
      <w:start w:val="1"/>
      <w:numFmt w:val="bullet"/>
      <w:lvlText w:val=""/>
      <w:lvlJc w:val="left"/>
      <w:pPr>
        <w:ind w:left="5807" w:hanging="284"/>
      </w:pPr>
      <w:rPr>
        <w:rFonts w:ascii="Symbol" w:hAnsi="Symbol" w:cs="Symbol" w:hint="default"/>
        <w:lang w:val="it-IT" w:eastAsia="en-US" w:bidi="ar-SA"/>
      </w:rPr>
    </w:lvl>
    <w:lvl w:ilvl="5">
      <w:start w:val="1"/>
      <w:numFmt w:val="bullet"/>
      <w:lvlText w:val=""/>
      <w:lvlJc w:val="left"/>
      <w:pPr>
        <w:ind w:left="6826" w:hanging="284"/>
      </w:pPr>
      <w:rPr>
        <w:rFonts w:ascii="Symbol" w:hAnsi="Symbol" w:cs="Symbol" w:hint="default"/>
        <w:lang w:val="it-IT" w:eastAsia="en-US" w:bidi="ar-SA"/>
      </w:rPr>
    </w:lvl>
    <w:lvl w:ilvl="6">
      <w:start w:val="1"/>
      <w:numFmt w:val="bullet"/>
      <w:lvlText w:val=""/>
      <w:lvlJc w:val="left"/>
      <w:pPr>
        <w:ind w:left="7844" w:hanging="284"/>
      </w:pPr>
      <w:rPr>
        <w:rFonts w:ascii="Symbol" w:hAnsi="Symbol" w:cs="Symbol" w:hint="default"/>
        <w:lang w:val="it-IT" w:eastAsia="en-US" w:bidi="ar-SA"/>
      </w:rPr>
    </w:lvl>
    <w:lvl w:ilvl="7">
      <w:start w:val="1"/>
      <w:numFmt w:val="bullet"/>
      <w:lvlText w:val=""/>
      <w:lvlJc w:val="left"/>
      <w:pPr>
        <w:ind w:left="8863" w:hanging="284"/>
      </w:pPr>
      <w:rPr>
        <w:rFonts w:ascii="Symbol" w:hAnsi="Symbol" w:cs="Symbol" w:hint="default"/>
        <w:lang w:val="it-IT" w:eastAsia="en-US" w:bidi="ar-SA"/>
      </w:rPr>
    </w:lvl>
    <w:lvl w:ilvl="8">
      <w:start w:val="1"/>
      <w:numFmt w:val="bullet"/>
      <w:lvlText w:val=""/>
      <w:lvlJc w:val="left"/>
      <w:pPr>
        <w:ind w:left="9882" w:hanging="284"/>
      </w:pPr>
      <w:rPr>
        <w:rFonts w:ascii="Symbol" w:hAnsi="Symbol" w:cs="Symbol" w:hint="default"/>
        <w:lang w:val="it-IT" w:eastAsia="en-US" w:bidi="ar-SA"/>
      </w:rPr>
    </w:lvl>
  </w:abstractNum>
  <w:abstractNum w:abstractNumId="31" w15:restartNumberingAfterBreak="0">
    <w:nsid w:val="688B6817"/>
    <w:multiLevelType w:val="multilevel"/>
    <w:tmpl w:val="34A64C5C"/>
    <w:lvl w:ilvl="0">
      <w:start w:val="1"/>
      <w:numFmt w:val="bullet"/>
      <w:lvlText w:val=""/>
      <w:lvlJc w:val="left"/>
      <w:pPr>
        <w:ind w:left="0" w:firstLine="0"/>
      </w:pPr>
      <w:rPr>
        <w:rFonts w:ascii="Symbol" w:hAnsi="Symbol" w:cs="Symbol" w:hint="default"/>
      </w:rPr>
    </w:lvl>
    <w:lvl w:ilvl="1">
      <w:start w:val="1"/>
      <w:numFmt w:val="bullet"/>
      <w:lvlText w:val=""/>
      <w:lvlJc w:val="left"/>
      <w:pPr>
        <w:tabs>
          <w:tab w:val="num" w:pos="720"/>
        </w:tabs>
        <w:ind w:left="1080" w:hanging="360"/>
      </w:pPr>
      <w:rPr>
        <w:rFonts w:ascii="Symbol" w:hAnsi="Symbol" w:cs="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cs="Wingdings" w:hint="default"/>
      </w:rPr>
    </w:lvl>
    <w:lvl w:ilvl="4">
      <w:start w:val="1"/>
      <w:numFmt w:val="bullet"/>
      <w:lvlText w:val=""/>
      <w:lvlJc w:val="left"/>
      <w:pPr>
        <w:tabs>
          <w:tab w:val="num" w:pos="2880"/>
        </w:tabs>
        <w:ind w:left="3240" w:hanging="360"/>
      </w:pPr>
      <w:rPr>
        <w:rFonts w:ascii="Wingdings" w:hAnsi="Wingdings" w:cs="Wingdings" w:hint="default"/>
      </w:rPr>
    </w:lvl>
    <w:lvl w:ilvl="5">
      <w:start w:val="1"/>
      <w:numFmt w:val="bullet"/>
      <w:lvlText w:val=""/>
      <w:lvlJc w:val="left"/>
      <w:pPr>
        <w:tabs>
          <w:tab w:val="num" w:pos="3600"/>
        </w:tabs>
        <w:ind w:left="3960" w:hanging="360"/>
      </w:pPr>
      <w:rPr>
        <w:rFonts w:ascii="Symbol" w:hAnsi="Symbol" w:cs="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cs="Wingdings" w:hint="default"/>
      </w:rPr>
    </w:lvl>
    <w:lvl w:ilvl="8">
      <w:start w:val="1"/>
      <w:numFmt w:val="bullet"/>
      <w:lvlText w:val=""/>
      <w:lvlJc w:val="left"/>
      <w:pPr>
        <w:tabs>
          <w:tab w:val="num" w:pos="5760"/>
        </w:tabs>
        <w:ind w:left="6120" w:hanging="360"/>
      </w:pPr>
      <w:rPr>
        <w:rFonts w:ascii="Wingdings" w:hAnsi="Wingdings" w:cs="Wingdings" w:hint="default"/>
      </w:rPr>
    </w:lvl>
  </w:abstractNum>
  <w:abstractNum w:abstractNumId="32" w15:restartNumberingAfterBreak="0">
    <w:nsid w:val="69912851"/>
    <w:multiLevelType w:val="multilevel"/>
    <w:tmpl w:val="A704DF10"/>
    <w:lvl w:ilvl="0">
      <w:start w:val="1"/>
      <w:numFmt w:val="decimal"/>
      <w:lvlText w:val="%1."/>
      <w:lvlJc w:val="left"/>
      <w:pPr>
        <w:ind w:left="720" w:hanging="360"/>
      </w:pPr>
    </w:lvl>
    <w:lvl w:ilvl="1">
      <w:start w:val="1"/>
      <w:numFmt w:val="upperLetter"/>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B462A04"/>
    <w:multiLevelType w:val="hybridMultilevel"/>
    <w:tmpl w:val="511E3C36"/>
    <w:lvl w:ilvl="0" w:tplc="04100017">
      <w:start w:val="1"/>
      <w:numFmt w:val="lowerLetter"/>
      <w:lvlText w:val="%1)"/>
      <w:lvlJc w:val="left"/>
      <w:pPr>
        <w:ind w:left="1146" w:hanging="360"/>
      </w:pPr>
    </w:lvl>
    <w:lvl w:ilvl="1" w:tplc="04100017">
      <w:start w:val="1"/>
      <w:numFmt w:val="lowerLetter"/>
      <w:lvlText w:val="%2)"/>
      <w:lvlJc w:val="left"/>
      <w:pPr>
        <w:ind w:left="928"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34" w15:restartNumberingAfterBreak="0">
    <w:nsid w:val="6BBB25EF"/>
    <w:multiLevelType w:val="hybridMultilevel"/>
    <w:tmpl w:val="E63C1D70"/>
    <w:lvl w:ilvl="0" w:tplc="99EA1CD2">
      <w:start w:val="1"/>
      <w:numFmt w:val="decimal"/>
      <w:lvlText w:val="%1."/>
      <w:lvlJc w:val="left"/>
      <w:pPr>
        <w:ind w:left="396" w:hanging="284"/>
      </w:pPr>
      <w:rPr>
        <w:rFonts w:ascii="Times New Roman" w:eastAsia="Times New Roman" w:hAnsi="Times New Roman" w:cs="Times New Roman" w:hint="default"/>
        <w:w w:val="91"/>
        <w:sz w:val="24"/>
        <w:szCs w:val="24"/>
        <w:lang w:val="it-IT" w:eastAsia="en-US" w:bidi="ar-SA"/>
      </w:rPr>
    </w:lvl>
    <w:lvl w:ilvl="1" w:tplc="1B7235C4">
      <w:start w:val="1"/>
      <w:numFmt w:val="lowerLetter"/>
      <w:lvlText w:val="%2)"/>
      <w:lvlJc w:val="left"/>
      <w:pPr>
        <w:ind w:left="821" w:hanging="348"/>
      </w:pPr>
      <w:rPr>
        <w:rFonts w:ascii="Times New Roman" w:eastAsia="Times New Roman" w:hAnsi="Times New Roman" w:cs="Times New Roman" w:hint="default"/>
        <w:w w:val="89"/>
        <w:sz w:val="24"/>
        <w:szCs w:val="24"/>
        <w:lang w:val="it-IT" w:eastAsia="en-US" w:bidi="ar-SA"/>
      </w:rPr>
    </w:lvl>
    <w:lvl w:ilvl="2" w:tplc="F3FA445E">
      <w:numFmt w:val="bullet"/>
      <w:lvlText w:val="•"/>
      <w:lvlJc w:val="left"/>
      <w:pPr>
        <w:ind w:left="1905" w:hanging="348"/>
      </w:pPr>
      <w:rPr>
        <w:rFonts w:hint="default"/>
        <w:lang w:val="it-IT" w:eastAsia="en-US" w:bidi="ar-SA"/>
      </w:rPr>
    </w:lvl>
    <w:lvl w:ilvl="3" w:tplc="4AE4682E">
      <w:numFmt w:val="bullet"/>
      <w:lvlText w:val="•"/>
      <w:lvlJc w:val="left"/>
      <w:pPr>
        <w:ind w:left="2990" w:hanging="348"/>
      </w:pPr>
      <w:rPr>
        <w:rFonts w:hint="default"/>
        <w:lang w:val="it-IT" w:eastAsia="en-US" w:bidi="ar-SA"/>
      </w:rPr>
    </w:lvl>
    <w:lvl w:ilvl="4" w:tplc="120A700C">
      <w:numFmt w:val="bullet"/>
      <w:lvlText w:val="•"/>
      <w:lvlJc w:val="left"/>
      <w:pPr>
        <w:ind w:left="4075" w:hanging="348"/>
      </w:pPr>
      <w:rPr>
        <w:rFonts w:hint="default"/>
        <w:lang w:val="it-IT" w:eastAsia="en-US" w:bidi="ar-SA"/>
      </w:rPr>
    </w:lvl>
    <w:lvl w:ilvl="5" w:tplc="E31E92A8">
      <w:numFmt w:val="bullet"/>
      <w:lvlText w:val="•"/>
      <w:lvlJc w:val="left"/>
      <w:pPr>
        <w:ind w:left="5160" w:hanging="348"/>
      </w:pPr>
      <w:rPr>
        <w:rFonts w:hint="default"/>
        <w:lang w:val="it-IT" w:eastAsia="en-US" w:bidi="ar-SA"/>
      </w:rPr>
    </w:lvl>
    <w:lvl w:ilvl="6" w:tplc="D138CD22">
      <w:numFmt w:val="bullet"/>
      <w:lvlText w:val="•"/>
      <w:lvlJc w:val="left"/>
      <w:pPr>
        <w:ind w:left="6245" w:hanging="348"/>
      </w:pPr>
      <w:rPr>
        <w:rFonts w:hint="default"/>
        <w:lang w:val="it-IT" w:eastAsia="en-US" w:bidi="ar-SA"/>
      </w:rPr>
    </w:lvl>
    <w:lvl w:ilvl="7" w:tplc="2CA66580">
      <w:numFmt w:val="bullet"/>
      <w:lvlText w:val="•"/>
      <w:lvlJc w:val="left"/>
      <w:pPr>
        <w:ind w:left="7330" w:hanging="348"/>
      </w:pPr>
      <w:rPr>
        <w:rFonts w:hint="default"/>
        <w:lang w:val="it-IT" w:eastAsia="en-US" w:bidi="ar-SA"/>
      </w:rPr>
    </w:lvl>
    <w:lvl w:ilvl="8" w:tplc="497A5A78">
      <w:numFmt w:val="bullet"/>
      <w:lvlText w:val="•"/>
      <w:lvlJc w:val="left"/>
      <w:pPr>
        <w:ind w:left="8416" w:hanging="348"/>
      </w:pPr>
      <w:rPr>
        <w:rFonts w:hint="default"/>
        <w:lang w:val="it-IT" w:eastAsia="en-US" w:bidi="ar-SA"/>
      </w:rPr>
    </w:lvl>
  </w:abstractNum>
  <w:abstractNum w:abstractNumId="35" w15:restartNumberingAfterBreak="0">
    <w:nsid w:val="6C4B40F2"/>
    <w:multiLevelType w:val="hybridMultilevel"/>
    <w:tmpl w:val="568A4D3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6C5E1F79"/>
    <w:multiLevelType w:val="hybridMultilevel"/>
    <w:tmpl w:val="26088950"/>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7" w15:restartNumberingAfterBreak="0">
    <w:nsid w:val="6E6032CB"/>
    <w:multiLevelType w:val="multilevel"/>
    <w:tmpl w:val="9B0C96A8"/>
    <w:lvl w:ilvl="0">
      <w:start w:val="1"/>
      <w:numFmt w:val="decimal"/>
      <w:lvlText w:val="%1."/>
      <w:lvlJc w:val="left"/>
      <w:pPr>
        <w:ind w:left="720" w:hanging="360"/>
      </w:pPr>
    </w:lvl>
    <w:lvl w:ilvl="1">
      <w:start w:val="1"/>
      <w:numFmt w:val="upperLetter"/>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06E095F"/>
    <w:multiLevelType w:val="multilevel"/>
    <w:tmpl w:val="6100C066"/>
    <w:lvl w:ilvl="0">
      <w:start w:val="1"/>
      <w:numFmt w:val="bullet"/>
      <w:lvlText w:val=""/>
      <w:lvlJc w:val="left"/>
      <w:pPr>
        <w:ind w:left="1729" w:hanging="284"/>
      </w:pPr>
      <w:rPr>
        <w:rFonts w:ascii="Symbol" w:hAnsi="Symbol" w:cs="Symbol" w:hint="default"/>
        <w:w w:val="91"/>
        <w:sz w:val="24"/>
        <w:szCs w:val="24"/>
        <w:lang w:val="it-IT" w:eastAsia="en-US" w:bidi="ar-SA"/>
      </w:rPr>
    </w:lvl>
    <w:lvl w:ilvl="1">
      <w:start w:val="1"/>
      <w:numFmt w:val="bullet"/>
      <w:lvlText w:val=""/>
      <w:lvlJc w:val="left"/>
      <w:pPr>
        <w:ind w:left="2751" w:hanging="284"/>
      </w:pPr>
      <w:rPr>
        <w:rFonts w:ascii="Symbol" w:hAnsi="Symbol" w:cs="Symbol" w:hint="default"/>
        <w:lang w:val="it-IT" w:eastAsia="en-US" w:bidi="ar-SA"/>
      </w:rPr>
    </w:lvl>
    <w:lvl w:ilvl="2">
      <w:start w:val="1"/>
      <w:numFmt w:val="bullet"/>
      <w:lvlText w:val=""/>
      <w:lvlJc w:val="left"/>
      <w:pPr>
        <w:ind w:left="3770" w:hanging="284"/>
      </w:pPr>
      <w:rPr>
        <w:rFonts w:ascii="Symbol" w:hAnsi="Symbol" w:cs="Symbol" w:hint="default"/>
        <w:lang w:val="it-IT" w:eastAsia="en-US" w:bidi="ar-SA"/>
      </w:rPr>
    </w:lvl>
    <w:lvl w:ilvl="3">
      <w:start w:val="1"/>
      <w:numFmt w:val="bullet"/>
      <w:lvlText w:val=""/>
      <w:lvlJc w:val="left"/>
      <w:pPr>
        <w:ind w:left="4788" w:hanging="284"/>
      </w:pPr>
      <w:rPr>
        <w:rFonts w:ascii="Symbol" w:hAnsi="Symbol" w:cs="Symbol" w:hint="default"/>
        <w:lang w:val="it-IT" w:eastAsia="en-US" w:bidi="ar-SA"/>
      </w:rPr>
    </w:lvl>
    <w:lvl w:ilvl="4">
      <w:start w:val="1"/>
      <w:numFmt w:val="bullet"/>
      <w:lvlText w:val=""/>
      <w:lvlJc w:val="left"/>
      <w:pPr>
        <w:ind w:left="5807" w:hanging="284"/>
      </w:pPr>
      <w:rPr>
        <w:rFonts w:ascii="Symbol" w:hAnsi="Symbol" w:cs="Symbol" w:hint="default"/>
        <w:lang w:val="it-IT" w:eastAsia="en-US" w:bidi="ar-SA"/>
      </w:rPr>
    </w:lvl>
    <w:lvl w:ilvl="5">
      <w:start w:val="1"/>
      <w:numFmt w:val="bullet"/>
      <w:lvlText w:val=""/>
      <w:lvlJc w:val="left"/>
      <w:pPr>
        <w:ind w:left="6826" w:hanging="284"/>
      </w:pPr>
      <w:rPr>
        <w:rFonts w:ascii="Symbol" w:hAnsi="Symbol" w:cs="Symbol" w:hint="default"/>
        <w:lang w:val="it-IT" w:eastAsia="en-US" w:bidi="ar-SA"/>
      </w:rPr>
    </w:lvl>
    <w:lvl w:ilvl="6">
      <w:start w:val="1"/>
      <w:numFmt w:val="bullet"/>
      <w:lvlText w:val=""/>
      <w:lvlJc w:val="left"/>
      <w:pPr>
        <w:ind w:left="7844" w:hanging="284"/>
      </w:pPr>
      <w:rPr>
        <w:rFonts w:ascii="Symbol" w:hAnsi="Symbol" w:cs="Symbol" w:hint="default"/>
        <w:lang w:val="it-IT" w:eastAsia="en-US" w:bidi="ar-SA"/>
      </w:rPr>
    </w:lvl>
    <w:lvl w:ilvl="7">
      <w:start w:val="1"/>
      <w:numFmt w:val="bullet"/>
      <w:lvlText w:val=""/>
      <w:lvlJc w:val="left"/>
      <w:pPr>
        <w:ind w:left="8863" w:hanging="284"/>
      </w:pPr>
      <w:rPr>
        <w:rFonts w:ascii="Symbol" w:hAnsi="Symbol" w:cs="Symbol" w:hint="default"/>
        <w:lang w:val="it-IT" w:eastAsia="en-US" w:bidi="ar-SA"/>
      </w:rPr>
    </w:lvl>
    <w:lvl w:ilvl="8">
      <w:start w:val="1"/>
      <w:numFmt w:val="bullet"/>
      <w:lvlText w:val=""/>
      <w:lvlJc w:val="left"/>
      <w:pPr>
        <w:ind w:left="9882" w:hanging="284"/>
      </w:pPr>
      <w:rPr>
        <w:rFonts w:ascii="Symbol" w:hAnsi="Symbol" w:cs="Symbol" w:hint="default"/>
        <w:lang w:val="it-IT" w:eastAsia="en-US" w:bidi="ar-SA"/>
      </w:rPr>
    </w:lvl>
  </w:abstractNum>
  <w:abstractNum w:abstractNumId="39" w15:restartNumberingAfterBreak="0">
    <w:nsid w:val="736953C5"/>
    <w:multiLevelType w:val="hybridMultilevel"/>
    <w:tmpl w:val="85C4540E"/>
    <w:lvl w:ilvl="0" w:tplc="1A4AF5C0">
      <w:start w:val="3"/>
      <w:numFmt w:val="lowerLetter"/>
      <w:lvlText w:val="%1."/>
      <w:lvlJc w:val="left"/>
      <w:pPr>
        <w:ind w:left="720" w:hanging="360"/>
      </w:pPr>
      <w:rPr>
        <w:rFonts w:asciiTheme="minorHAnsi" w:hAnsiTheme="minorHAnsi"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7E8462B"/>
    <w:multiLevelType w:val="hybridMultilevel"/>
    <w:tmpl w:val="1B66926C"/>
    <w:lvl w:ilvl="0" w:tplc="3CC24F48">
      <w:start w:val="1"/>
      <w:numFmt w:val="lowerLetter"/>
      <w:lvlText w:val="%1)"/>
      <w:lvlJc w:val="left"/>
      <w:pPr>
        <w:ind w:left="826" w:hanging="356"/>
      </w:pPr>
      <w:rPr>
        <w:rFonts w:ascii="Times New Roman" w:eastAsia="Times New Roman" w:hAnsi="Times New Roman" w:cs="Times New Roman" w:hint="default"/>
        <w:w w:val="89"/>
        <w:sz w:val="24"/>
        <w:szCs w:val="24"/>
        <w:lang w:val="it-IT" w:eastAsia="en-US" w:bidi="ar-SA"/>
      </w:rPr>
    </w:lvl>
    <w:lvl w:ilvl="1" w:tplc="CE400B1E">
      <w:numFmt w:val="bullet"/>
      <w:lvlText w:val="•"/>
      <w:lvlJc w:val="left"/>
      <w:pPr>
        <w:ind w:left="1796" w:hanging="356"/>
      </w:pPr>
      <w:rPr>
        <w:rFonts w:hint="default"/>
        <w:lang w:val="it-IT" w:eastAsia="en-US" w:bidi="ar-SA"/>
      </w:rPr>
    </w:lvl>
    <w:lvl w:ilvl="2" w:tplc="C54EB518">
      <w:numFmt w:val="bullet"/>
      <w:lvlText w:val="•"/>
      <w:lvlJc w:val="left"/>
      <w:pPr>
        <w:ind w:left="2773" w:hanging="356"/>
      </w:pPr>
      <w:rPr>
        <w:rFonts w:hint="default"/>
        <w:lang w:val="it-IT" w:eastAsia="en-US" w:bidi="ar-SA"/>
      </w:rPr>
    </w:lvl>
    <w:lvl w:ilvl="3" w:tplc="DE283E06">
      <w:numFmt w:val="bullet"/>
      <w:lvlText w:val="•"/>
      <w:lvlJc w:val="left"/>
      <w:pPr>
        <w:ind w:left="3749" w:hanging="356"/>
      </w:pPr>
      <w:rPr>
        <w:rFonts w:hint="default"/>
        <w:lang w:val="it-IT" w:eastAsia="en-US" w:bidi="ar-SA"/>
      </w:rPr>
    </w:lvl>
    <w:lvl w:ilvl="4" w:tplc="C4906FEA">
      <w:numFmt w:val="bullet"/>
      <w:lvlText w:val="•"/>
      <w:lvlJc w:val="left"/>
      <w:pPr>
        <w:ind w:left="4726" w:hanging="356"/>
      </w:pPr>
      <w:rPr>
        <w:rFonts w:hint="default"/>
        <w:lang w:val="it-IT" w:eastAsia="en-US" w:bidi="ar-SA"/>
      </w:rPr>
    </w:lvl>
    <w:lvl w:ilvl="5" w:tplc="CB5E6126">
      <w:numFmt w:val="bullet"/>
      <w:lvlText w:val="•"/>
      <w:lvlJc w:val="left"/>
      <w:pPr>
        <w:ind w:left="5703" w:hanging="356"/>
      </w:pPr>
      <w:rPr>
        <w:rFonts w:hint="default"/>
        <w:lang w:val="it-IT" w:eastAsia="en-US" w:bidi="ar-SA"/>
      </w:rPr>
    </w:lvl>
    <w:lvl w:ilvl="6" w:tplc="871A5D0A">
      <w:numFmt w:val="bullet"/>
      <w:lvlText w:val="•"/>
      <w:lvlJc w:val="left"/>
      <w:pPr>
        <w:ind w:left="6679" w:hanging="356"/>
      </w:pPr>
      <w:rPr>
        <w:rFonts w:hint="default"/>
        <w:lang w:val="it-IT" w:eastAsia="en-US" w:bidi="ar-SA"/>
      </w:rPr>
    </w:lvl>
    <w:lvl w:ilvl="7" w:tplc="D3422270">
      <w:numFmt w:val="bullet"/>
      <w:lvlText w:val="•"/>
      <w:lvlJc w:val="left"/>
      <w:pPr>
        <w:ind w:left="7656" w:hanging="356"/>
      </w:pPr>
      <w:rPr>
        <w:rFonts w:hint="default"/>
        <w:lang w:val="it-IT" w:eastAsia="en-US" w:bidi="ar-SA"/>
      </w:rPr>
    </w:lvl>
    <w:lvl w:ilvl="8" w:tplc="75E419E6">
      <w:numFmt w:val="bullet"/>
      <w:lvlText w:val="•"/>
      <w:lvlJc w:val="left"/>
      <w:pPr>
        <w:ind w:left="8633" w:hanging="356"/>
      </w:pPr>
      <w:rPr>
        <w:rFonts w:hint="default"/>
        <w:lang w:val="it-IT" w:eastAsia="en-US" w:bidi="ar-SA"/>
      </w:rPr>
    </w:lvl>
  </w:abstractNum>
  <w:abstractNum w:abstractNumId="41" w15:restartNumberingAfterBreak="0">
    <w:nsid w:val="79E05FAF"/>
    <w:multiLevelType w:val="hybridMultilevel"/>
    <w:tmpl w:val="18FAB71C"/>
    <w:lvl w:ilvl="0" w:tplc="3924A372">
      <w:start w:val="1"/>
      <w:numFmt w:val="decimal"/>
      <w:lvlText w:val="%1."/>
      <w:lvlJc w:val="left"/>
      <w:pPr>
        <w:ind w:left="396" w:hanging="284"/>
      </w:pPr>
      <w:rPr>
        <w:rFonts w:ascii="Times New Roman" w:eastAsia="Times New Roman" w:hAnsi="Times New Roman" w:cs="Times New Roman" w:hint="default"/>
        <w:w w:val="91"/>
        <w:sz w:val="24"/>
        <w:szCs w:val="24"/>
        <w:lang w:val="it-IT" w:eastAsia="en-US" w:bidi="ar-SA"/>
      </w:rPr>
    </w:lvl>
    <w:lvl w:ilvl="1" w:tplc="E82C7946">
      <w:numFmt w:val="bullet"/>
      <w:lvlText w:val=""/>
      <w:lvlJc w:val="left"/>
      <w:pPr>
        <w:ind w:left="679" w:hanging="284"/>
      </w:pPr>
      <w:rPr>
        <w:rFonts w:ascii="Symbol" w:eastAsia="Symbol" w:hAnsi="Symbol" w:cs="Symbol" w:hint="default"/>
        <w:w w:val="100"/>
        <w:sz w:val="24"/>
        <w:szCs w:val="24"/>
        <w:lang w:val="it-IT" w:eastAsia="en-US" w:bidi="ar-SA"/>
      </w:rPr>
    </w:lvl>
    <w:lvl w:ilvl="2" w:tplc="CD64F22A">
      <w:numFmt w:val="bullet"/>
      <w:lvlText w:val="•"/>
      <w:lvlJc w:val="left"/>
      <w:pPr>
        <w:ind w:left="1780" w:hanging="284"/>
      </w:pPr>
      <w:rPr>
        <w:rFonts w:hint="default"/>
        <w:lang w:val="it-IT" w:eastAsia="en-US" w:bidi="ar-SA"/>
      </w:rPr>
    </w:lvl>
    <w:lvl w:ilvl="3" w:tplc="CD387CEA">
      <w:numFmt w:val="bullet"/>
      <w:lvlText w:val="•"/>
      <w:lvlJc w:val="left"/>
      <w:pPr>
        <w:ind w:left="2881" w:hanging="284"/>
      </w:pPr>
      <w:rPr>
        <w:rFonts w:hint="default"/>
        <w:lang w:val="it-IT" w:eastAsia="en-US" w:bidi="ar-SA"/>
      </w:rPr>
    </w:lvl>
    <w:lvl w:ilvl="4" w:tplc="86C00AD8">
      <w:numFmt w:val="bullet"/>
      <w:lvlText w:val="•"/>
      <w:lvlJc w:val="left"/>
      <w:pPr>
        <w:ind w:left="3982" w:hanging="284"/>
      </w:pPr>
      <w:rPr>
        <w:rFonts w:hint="default"/>
        <w:lang w:val="it-IT" w:eastAsia="en-US" w:bidi="ar-SA"/>
      </w:rPr>
    </w:lvl>
    <w:lvl w:ilvl="5" w:tplc="8182EA04">
      <w:numFmt w:val="bullet"/>
      <w:lvlText w:val="•"/>
      <w:lvlJc w:val="left"/>
      <w:pPr>
        <w:ind w:left="5082" w:hanging="284"/>
      </w:pPr>
      <w:rPr>
        <w:rFonts w:hint="default"/>
        <w:lang w:val="it-IT" w:eastAsia="en-US" w:bidi="ar-SA"/>
      </w:rPr>
    </w:lvl>
    <w:lvl w:ilvl="6" w:tplc="18C24BC2">
      <w:numFmt w:val="bullet"/>
      <w:lvlText w:val="•"/>
      <w:lvlJc w:val="left"/>
      <w:pPr>
        <w:ind w:left="6183" w:hanging="284"/>
      </w:pPr>
      <w:rPr>
        <w:rFonts w:hint="default"/>
        <w:lang w:val="it-IT" w:eastAsia="en-US" w:bidi="ar-SA"/>
      </w:rPr>
    </w:lvl>
    <w:lvl w:ilvl="7" w:tplc="DA104152">
      <w:numFmt w:val="bullet"/>
      <w:lvlText w:val="•"/>
      <w:lvlJc w:val="left"/>
      <w:pPr>
        <w:ind w:left="7284" w:hanging="284"/>
      </w:pPr>
      <w:rPr>
        <w:rFonts w:hint="default"/>
        <w:lang w:val="it-IT" w:eastAsia="en-US" w:bidi="ar-SA"/>
      </w:rPr>
    </w:lvl>
    <w:lvl w:ilvl="8" w:tplc="49A0FE68">
      <w:numFmt w:val="bullet"/>
      <w:lvlText w:val="•"/>
      <w:lvlJc w:val="left"/>
      <w:pPr>
        <w:ind w:left="8384" w:hanging="284"/>
      </w:pPr>
      <w:rPr>
        <w:rFonts w:hint="default"/>
        <w:lang w:val="it-IT" w:eastAsia="en-US" w:bidi="ar-SA"/>
      </w:rPr>
    </w:lvl>
  </w:abstractNum>
  <w:abstractNum w:abstractNumId="42" w15:restartNumberingAfterBreak="0">
    <w:nsid w:val="7DBD1AF2"/>
    <w:multiLevelType w:val="multilevel"/>
    <w:tmpl w:val="F39C6AE2"/>
    <w:lvl w:ilvl="0">
      <w:start w:val="1"/>
      <w:numFmt w:val="decimal"/>
      <w:lvlText w:val="%1."/>
      <w:lvlJc w:val="left"/>
      <w:pPr>
        <w:ind w:left="360" w:hanging="360"/>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16cid:durableId="815415953">
    <w:abstractNumId w:val="22"/>
  </w:num>
  <w:num w:numId="2" w16cid:durableId="483788671">
    <w:abstractNumId w:val="29"/>
  </w:num>
  <w:num w:numId="3" w16cid:durableId="888691037">
    <w:abstractNumId w:val="18"/>
  </w:num>
  <w:num w:numId="4" w16cid:durableId="164831573">
    <w:abstractNumId w:val="6"/>
  </w:num>
  <w:num w:numId="5" w16cid:durableId="546525167">
    <w:abstractNumId w:val="15"/>
  </w:num>
  <w:num w:numId="6" w16cid:durableId="409892547">
    <w:abstractNumId w:val="1"/>
  </w:num>
  <w:num w:numId="7" w16cid:durableId="1054542136">
    <w:abstractNumId w:val="34"/>
  </w:num>
  <w:num w:numId="8" w16cid:durableId="291987753">
    <w:abstractNumId w:val="5"/>
  </w:num>
  <w:num w:numId="9" w16cid:durableId="914584337">
    <w:abstractNumId w:val="40"/>
  </w:num>
  <w:num w:numId="10" w16cid:durableId="1528328343">
    <w:abstractNumId w:val="9"/>
  </w:num>
  <w:num w:numId="11" w16cid:durableId="579098102">
    <w:abstractNumId w:val="41"/>
  </w:num>
  <w:num w:numId="12" w16cid:durableId="232934541">
    <w:abstractNumId w:val="2"/>
  </w:num>
  <w:num w:numId="13" w16cid:durableId="1053848013">
    <w:abstractNumId w:val="10"/>
  </w:num>
  <w:num w:numId="14" w16cid:durableId="2089493095">
    <w:abstractNumId w:val="16"/>
  </w:num>
  <w:num w:numId="15" w16cid:durableId="1874998607">
    <w:abstractNumId w:val="36"/>
  </w:num>
  <w:num w:numId="16" w16cid:durableId="360742831">
    <w:abstractNumId w:val="38"/>
  </w:num>
  <w:num w:numId="17" w16cid:durableId="1336419354">
    <w:abstractNumId w:val="25"/>
  </w:num>
  <w:num w:numId="18" w16cid:durableId="1032344655">
    <w:abstractNumId w:val="12"/>
  </w:num>
  <w:num w:numId="19" w16cid:durableId="754669381">
    <w:abstractNumId w:val="28"/>
  </w:num>
  <w:num w:numId="20" w16cid:durableId="1727145105">
    <w:abstractNumId w:val="23"/>
  </w:num>
  <w:num w:numId="21" w16cid:durableId="1238396007">
    <w:abstractNumId w:val="20"/>
  </w:num>
  <w:num w:numId="22" w16cid:durableId="709187963">
    <w:abstractNumId w:val="31"/>
  </w:num>
  <w:num w:numId="23" w16cid:durableId="534929078">
    <w:abstractNumId w:val="11"/>
  </w:num>
  <w:num w:numId="24" w16cid:durableId="289632309">
    <w:abstractNumId w:val="37"/>
  </w:num>
  <w:num w:numId="25" w16cid:durableId="1019888584">
    <w:abstractNumId w:val="26"/>
  </w:num>
  <w:num w:numId="26" w16cid:durableId="1188256608">
    <w:abstractNumId w:val="32"/>
  </w:num>
  <w:num w:numId="27" w16cid:durableId="435256027">
    <w:abstractNumId w:val="21"/>
  </w:num>
  <w:num w:numId="28" w16cid:durableId="945187335">
    <w:abstractNumId w:val="30"/>
  </w:num>
  <w:num w:numId="29" w16cid:durableId="352001368">
    <w:abstractNumId w:val="24"/>
  </w:num>
  <w:num w:numId="30" w16cid:durableId="1526283865">
    <w:abstractNumId w:val="14"/>
  </w:num>
  <w:num w:numId="31" w16cid:durableId="1646886568">
    <w:abstractNumId w:val="39"/>
  </w:num>
  <w:num w:numId="32" w16cid:durableId="2081826192">
    <w:abstractNumId w:val="8"/>
  </w:num>
  <w:num w:numId="33" w16cid:durableId="1919048974">
    <w:abstractNumId w:val="42"/>
  </w:num>
  <w:num w:numId="34" w16cid:durableId="346635481">
    <w:abstractNumId w:val="0"/>
  </w:num>
  <w:num w:numId="35" w16cid:durableId="592829">
    <w:abstractNumId w:val="7"/>
  </w:num>
  <w:num w:numId="36" w16cid:durableId="1532693847">
    <w:abstractNumId w:val="35"/>
  </w:num>
  <w:num w:numId="37" w16cid:durableId="1710229373">
    <w:abstractNumId w:val="4"/>
  </w:num>
  <w:num w:numId="38" w16cid:durableId="809787944">
    <w:abstractNumId w:val="13"/>
  </w:num>
  <w:num w:numId="39" w16cid:durableId="2113092090">
    <w:abstractNumId w:val="27"/>
  </w:num>
  <w:num w:numId="40" w16cid:durableId="1433430125">
    <w:abstractNumId w:val="33"/>
  </w:num>
  <w:num w:numId="41" w16cid:durableId="1615669059">
    <w:abstractNumId w:val="17"/>
  </w:num>
  <w:num w:numId="42" w16cid:durableId="443620239">
    <w:abstractNumId w:val="19"/>
  </w:num>
  <w:num w:numId="43" w16cid:durableId="330791095">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oNotTrackFormatting/>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7E66"/>
    <w:rsid w:val="00003053"/>
    <w:rsid w:val="00010381"/>
    <w:rsid w:val="00010D8F"/>
    <w:rsid w:val="00026AD6"/>
    <w:rsid w:val="00052A03"/>
    <w:rsid w:val="00056283"/>
    <w:rsid w:val="00057F5B"/>
    <w:rsid w:val="0006427E"/>
    <w:rsid w:val="000669F7"/>
    <w:rsid w:val="00076453"/>
    <w:rsid w:val="00080BA8"/>
    <w:rsid w:val="00083113"/>
    <w:rsid w:val="00091D09"/>
    <w:rsid w:val="00097AB8"/>
    <w:rsid w:val="000C122F"/>
    <w:rsid w:val="000C469A"/>
    <w:rsid w:val="000D0E01"/>
    <w:rsid w:val="000F081B"/>
    <w:rsid w:val="000F201D"/>
    <w:rsid w:val="000F26CE"/>
    <w:rsid w:val="000F4A30"/>
    <w:rsid w:val="00104C5F"/>
    <w:rsid w:val="00112833"/>
    <w:rsid w:val="00113DE6"/>
    <w:rsid w:val="001214B5"/>
    <w:rsid w:val="0012218A"/>
    <w:rsid w:val="00123138"/>
    <w:rsid w:val="00125F20"/>
    <w:rsid w:val="001372BC"/>
    <w:rsid w:val="001658A5"/>
    <w:rsid w:val="0017244C"/>
    <w:rsid w:val="0017529E"/>
    <w:rsid w:val="001913AA"/>
    <w:rsid w:val="001930EC"/>
    <w:rsid w:val="001939B9"/>
    <w:rsid w:val="00197B65"/>
    <w:rsid w:val="001A7C9E"/>
    <w:rsid w:val="001B5C44"/>
    <w:rsid w:val="001B6CEC"/>
    <w:rsid w:val="001B6EC9"/>
    <w:rsid w:val="001C2E94"/>
    <w:rsid w:val="001D1CE9"/>
    <w:rsid w:val="001E406A"/>
    <w:rsid w:val="001F2B9F"/>
    <w:rsid w:val="00201036"/>
    <w:rsid w:val="0020389E"/>
    <w:rsid w:val="00212653"/>
    <w:rsid w:val="002345DB"/>
    <w:rsid w:val="0025702E"/>
    <w:rsid w:val="00260D1C"/>
    <w:rsid w:val="00261AA7"/>
    <w:rsid w:val="002631EB"/>
    <w:rsid w:val="00273620"/>
    <w:rsid w:val="0027686F"/>
    <w:rsid w:val="00277DC3"/>
    <w:rsid w:val="00287A59"/>
    <w:rsid w:val="00290CF6"/>
    <w:rsid w:val="002947E3"/>
    <w:rsid w:val="002A1545"/>
    <w:rsid w:val="002A3A9E"/>
    <w:rsid w:val="002B13CF"/>
    <w:rsid w:val="002B23D0"/>
    <w:rsid w:val="002D3E4C"/>
    <w:rsid w:val="002D4F13"/>
    <w:rsid w:val="002E6CE5"/>
    <w:rsid w:val="00323464"/>
    <w:rsid w:val="00325EBC"/>
    <w:rsid w:val="00352E46"/>
    <w:rsid w:val="00366CCF"/>
    <w:rsid w:val="003A3440"/>
    <w:rsid w:val="003B6234"/>
    <w:rsid w:val="003E73C9"/>
    <w:rsid w:val="004047C6"/>
    <w:rsid w:val="00412316"/>
    <w:rsid w:val="0041293C"/>
    <w:rsid w:val="00417F70"/>
    <w:rsid w:val="00423ABE"/>
    <w:rsid w:val="0042522A"/>
    <w:rsid w:val="004253BA"/>
    <w:rsid w:val="00425494"/>
    <w:rsid w:val="00430F67"/>
    <w:rsid w:val="004417B2"/>
    <w:rsid w:val="00442F33"/>
    <w:rsid w:val="00443AB6"/>
    <w:rsid w:val="00457268"/>
    <w:rsid w:val="00457445"/>
    <w:rsid w:val="00463997"/>
    <w:rsid w:val="0046539B"/>
    <w:rsid w:val="0049020E"/>
    <w:rsid w:val="004934AF"/>
    <w:rsid w:val="004A6828"/>
    <w:rsid w:val="004B2553"/>
    <w:rsid w:val="004B3471"/>
    <w:rsid w:val="004C51A6"/>
    <w:rsid w:val="004C7767"/>
    <w:rsid w:val="004E242B"/>
    <w:rsid w:val="004E26DE"/>
    <w:rsid w:val="004E5EDB"/>
    <w:rsid w:val="004F7128"/>
    <w:rsid w:val="00505713"/>
    <w:rsid w:val="00513BF3"/>
    <w:rsid w:val="00527A2B"/>
    <w:rsid w:val="0053194C"/>
    <w:rsid w:val="0053201A"/>
    <w:rsid w:val="005434A4"/>
    <w:rsid w:val="005436F1"/>
    <w:rsid w:val="00545116"/>
    <w:rsid w:val="00553D53"/>
    <w:rsid w:val="005543B5"/>
    <w:rsid w:val="0055445B"/>
    <w:rsid w:val="0056395A"/>
    <w:rsid w:val="005839B4"/>
    <w:rsid w:val="00594513"/>
    <w:rsid w:val="005B6710"/>
    <w:rsid w:val="005B736D"/>
    <w:rsid w:val="005B75CD"/>
    <w:rsid w:val="005C23DE"/>
    <w:rsid w:val="005C7262"/>
    <w:rsid w:val="005D2BC4"/>
    <w:rsid w:val="005D4312"/>
    <w:rsid w:val="005E7978"/>
    <w:rsid w:val="006001E0"/>
    <w:rsid w:val="0060041D"/>
    <w:rsid w:val="00601D4D"/>
    <w:rsid w:val="006055C1"/>
    <w:rsid w:val="006171CF"/>
    <w:rsid w:val="00623BAA"/>
    <w:rsid w:val="00624E46"/>
    <w:rsid w:val="00625031"/>
    <w:rsid w:val="00627E92"/>
    <w:rsid w:val="006311C9"/>
    <w:rsid w:val="00640A83"/>
    <w:rsid w:val="006550E4"/>
    <w:rsid w:val="006573EE"/>
    <w:rsid w:val="00661456"/>
    <w:rsid w:val="0066362E"/>
    <w:rsid w:val="0066687F"/>
    <w:rsid w:val="006824CC"/>
    <w:rsid w:val="00682F16"/>
    <w:rsid w:val="006917EB"/>
    <w:rsid w:val="00693F35"/>
    <w:rsid w:val="00694660"/>
    <w:rsid w:val="00695927"/>
    <w:rsid w:val="006A2F62"/>
    <w:rsid w:val="006A36C4"/>
    <w:rsid w:val="006A4D15"/>
    <w:rsid w:val="006A6016"/>
    <w:rsid w:val="006A6F1F"/>
    <w:rsid w:val="006A702D"/>
    <w:rsid w:val="006B461E"/>
    <w:rsid w:val="006B4D04"/>
    <w:rsid w:val="006B558C"/>
    <w:rsid w:val="006C77A0"/>
    <w:rsid w:val="006F101D"/>
    <w:rsid w:val="006F3230"/>
    <w:rsid w:val="006F592F"/>
    <w:rsid w:val="006F7A15"/>
    <w:rsid w:val="00710746"/>
    <w:rsid w:val="00712416"/>
    <w:rsid w:val="007167B9"/>
    <w:rsid w:val="00740309"/>
    <w:rsid w:val="00746C7C"/>
    <w:rsid w:val="00755E87"/>
    <w:rsid w:val="007612F5"/>
    <w:rsid w:val="007625D8"/>
    <w:rsid w:val="00763419"/>
    <w:rsid w:val="00765010"/>
    <w:rsid w:val="007660FE"/>
    <w:rsid w:val="00772A13"/>
    <w:rsid w:val="0077335A"/>
    <w:rsid w:val="00791FA9"/>
    <w:rsid w:val="007921A1"/>
    <w:rsid w:val="00797279"/>
    <w:rsid w:val="007A1AF4"/>
    <w:rsid w:val="007A289D"/>
    <w:rsid w:val="007A3973"/>
    <w:rsid w:val="007A7415"/>
    <w:rsid w:val="007B0A19"/>
    <w:rsid w:val="007B79E1"/>
    <w:rsid w:val="007C246E"/>
    <w:rsid w:val="007D0BD4"/>
    <w:rsid w:val="007D137A"/>
    <w:rsid w:val="007D21BF"/>
    <w:rsid w:val="007D3C7E"/>
    <w:rsid w:val="007E5D41"/>
    <w:rsid w:val="007F0C68"/>
    <w:rsid w:val="00800954"/>
    <w:rsid w:val="0080217C"/>
    <w:rsid w:val="00816ACF"/>
    <w:rsid w:val="0082582D"/>
    <w:rsid w:val="00825ADD"/>
    <w:rsid w:val="00836947"/>
    <w:rsid w:val="00836C42"/>
    <w:rsid w:val="008451CB"/>
    <w:rsid w:val="00846EA8"/>
    <w:rsid w:val="00854266"/>
    <w:rsid w:val="008608E0"/>
    <w:rsid w:val="0086676D"/>
    <w:rsid w:val="00874BAB"/>
    <w:rsid w:val="00880B94"/>
    <w:rsid w:val="00882B73"/>
    <w:rsid w:val="0089298E"/>
    <w:rsid w:val="00892AA7"/>
    <w:rsid w:val="0089419E"/>
    <w:rsid w:val="008C0E22"/>
    <w:rsid w:val="008C1A55"/>
    <w:rsid w:val="008C1F3D"/>
    <w:rsid w:val="008D1FFE"/>
    <w:rsid w:val="008D26BB"/>
    <w:rsid w:val="008E36CA"/>
    <w:rsid w:val="008F3086"/>
    <w:rsid w:val="008F5B41"/>
    <w:rsid w:val="00911CFD"/>
    <w:rsid w:val="00916530"/>
    <w:rsid w:val="00936D5F"/>
    <w:rsid w:val="00963A6F"/>
    <w:rsid w:val="00977130"/>
    <w:rsid w:val="00982BAA"/>
    <w:rsid w:val="00986171"/>
    <w:rsid w:val="0099150A"/>
    <w:rsid w:val="00994BEF"/>
    <w:rsid w:val="009B79E3"/>
    <w:rsid w:val="009C0148"/>
    <w:rsid w:val="009C05C4"/>
    <w:rsid w:val="009C2D64"/>
    <w:rsid w:val="009C594A"/>
    <w:rsid w:val="009D0AE6"/>
    <w:rsid w:val="009D2A80"/>
    <w:rsid w:val="009D7CC6"/>
    <w:rsid w:val="00A100BF"/>
    <w:rsid w:val="00A121E5"/>
    <w:rsid w:val="00A20886"/>
    <w:rsid w:val="00A33474"/>
    <w:rsid w:val="00A45798"/>
    <w:rsid w:val="00A527F0"/>
    <w:rsid w:val="00A728FF"/>
    <w:rsid w:val="00A761A5"/>
    <w:rsid w:val="00A773D6"/>
    <w:rsid w:val="00A92544"/>
    <w:rsid w:val="00A92A46"/>
    <w:rsid w:val="00AA051E"/>
    <w:rsid w:val="00AA126D"/>
    <w:rsid w:val="00AA1BC5"/>
    <w:rsid w:val="00AB17B5"/>
    <w:rsid w:val="00AB28EC"/>
    <w:rsid w:val="00AC0055"/>
    <w:rsid w:val="00AC324B"/>
    <w:rsid w:val="00AC440C"/>
    <w:rsid w:val="00AD2530"/>
    <w:rsid w:val="00AE20FD"/>
    <w:rsid w:val="00AF03E1"/>
    <w:rsid w:val="00AF64AA"/>
    <w:rsid w:val="00B03633"/>
    <w:rsid w:val="00B07B9E"/>
    <w:rsid w:val="00B2531E"/>
    <w:rsid w:val="00B268DE"/>
    <w:rsid w:val="00B30498"/>
    <w:rsid w:val="00B40637"/>
    <w:rsid w:val="00B4290A"/>
    <w:rsid w:val="00B4352A"/>
    <w:rsid w:val="00B44E44"/>
    <w:rsid w:val="00B45FEC"/>
    <w:rsid w:val="00B52B0D"/>
    <w:rsid w:val="00B61E6F"/>
    <w:rsid w:val="00B708AF"/>
    <w:rsid w:val="00B86FE8"/>
    <w:rsid w:val="00B8779B"/>
    <w:rsid w:val="00BA3E72"/>
    <w:rsid w:val="00BB6C15"/>
    <w:rsid w:val="00BC0DD0"/>
    <w:rsid w:val="00BC4BA8"/>
    <w:rsid w:val="00BC63A6"/>
    <w:rsid w:val="00BD440F"/>
    <w:rsid w:val="00BD50F2"/>
    <w:rsid w:val="00BD6313"/>
    <w:rsid w:val="00BE3329"/>
    <w:rsid w:val="00BF463F"/>
    <w:rsid w:val="00BF6E0D"/>
    <w:rsid w:val="00C11447"/>
    <w:rsid w:val="00C126C8"/>
    <w:rsid w:val="00C20AD8"/>
    <w:rsid w:val="00C5012F"/>
    <w:rsid w:val="00C50249"/>
    <w:rsid w:val="00C55A19"/>
    <w:rsid w:val="00C61E71"/>
    <w:rsid w:val="00C63508"/>
    <w:rsid w:val="00C64326"/>
    <w:rsid w:val="00C725E0"/>
    <w:rsid w:val="00C7664A"/>
    <w:rsid w:val="00C838EB"/>
    <w:rsid w:val="00C856C5"/>
    <w:rsid w:val="00C95B7C"/>
    <w:rsid w:val="00C96AAE"/>
    <w:rsid w:val="00CB2661"/>
    <w:rsid w:val="00CB66AE"/>
    <w:rsid w:val="00CC329C"/>
    <w:rsid w:val="00CC7C35"/>
    <w:rsid w:val="00CD6C65"/>
    <w:rsid w:val="00CE4875"/>
    <w:rsid w:val="00CF667A"/>
    <w:rsid w:val="00D010D8"/>
    <w:rsid w:val="00D034D2"/>
    <w:rsid w:val="00D061ED"/>
    <w:rsid w:val="00D12048"/>
    <w:rsid w:val="00D25F30"/>
    <w:rsid w:val="00D31C26"/>
    <w:rsid w:val="00D662C0"/>
    <w:rsid w:val="00D9466B"/>
    <w:rsid w:val="00D95520"/>
    <w:rsid w:val="00DA3EC5"/>
    <w:rsid w:val="00DA7E66"/>
    <w:rsid w:val="00DB2FA5"/>
    <w:rsid w:val="00DD1CE8"/>
    <w:rsid w:val="00DD678B"/>
    <w:rsid w:val="00DF0B3B"/>
    <w:rsid w:val="00E02219"/>
    <w:rsid w:val="00E04BCE"/>
    <w:rsid w:val="00E068E6"/>
    <w:rsid w:val="00E14DD1"/>
    <w:rsid w:val="00E20167"/>
    <w:rsid w:val="00E341CD"/>
    <w:rsid w:val="00E406CE"/>
    <w:rsid w:val="00E473A3"/>
    <w:rsid w:val="00E512E0"/>
    <w:rsid w:val="00E51D6C"/>
    <w:rsid w:val="00E62F1C"/>
    <w:rsid w:val="00E66A25"/>
    <w:rsid w:val="00E67264"/>
    <w:rsid w:val="00E8052F"/>
    <w:rsid w:val="00E87485"/>
    <w:rsid w:val="00E974FB"/>
    <w:rsid w:val="00EA1B12"/>
    <w:rsid w:val="00EA7185"/>
    <w:rsid w:val="00EC2D0C"/>
    <w:rsid w:val="00EC30BB"/>
    <w:rsid w:val="00ED1726"/>
    <w:rsid w:val="00ED43B5"/>
    <w:rsid w:val="00EF78BD"/>
    <w:rsid w:val="00F05ABA"/>
    <w:rsid w:val="00F11358"/>
    <w:rsid w:val="00F227C7"/>
    <w:rsid w:val="00F24433"/>
    <w:rsid w:val="00F254A4"/>
    <w:rsid w:val="00F266E9"/>
    <w:rsid w:val="00F315D0"/>
    <w:rsid w:val="00F31E6A"/>
    <w:rsid w:val="00F337B2"/>
    <w:rsid w:val="00F50B48"/>
    <w:rsid w:val="00F647D7"/>
    <w:rsid w:val="00F66026"/>
    <w:rsid w:val="00F712E1"/>
    <w:rsid w:val="00F71331"/>
    <w:rsid w:val="00F71A2D"/>
    <w:rsid w:val="00F868E5"/>
    <w:rsid w:val="00F86C62"/>
    <w:rsid w:val="00FA109D"/>
    <w:rsid w:val="00FA4CF6"/>
    <w:rsid w:val="00FB27C8"/>
    <w:rsid w:val="00FB6711"/>
    <w:rsid w:val="00FD0C21"/>
    <w:rsid w:val="00FD79C9"/>
    <w:rsid w:val="00FE083C"/>
    <w:rsid w:val="00FE4E2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C89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A7E66"/>
    <w:pPr>
      <w:spacing w:after="0" w:line="240" w:lineRule="auto"/>
    </w:pPr>
    <w:rPr>
      <w:rFonts w:eastAsiaTheme="minorEastAsia"/>
      <w:sz w:val="24"/>
      <w:szCs w:val="24"/>
      <w:lang w:eastAsia="it-IT"/>
    </w:rPr>
  </w:style>
  <w:style w:type="paragraph" w:styleId="Titolo1">
    <w:name w:val="heading 1"/>
    <w:basedOn w:val="Normale"/>
    <w:next w:val="Normale"/>
    <w:link w:val="Titolo1Carattere"/>
    <w:qFormat/>
    <w:rsid w:val="00B07B9E"/>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itolo2">
    <w:name w:val="heading 2"/>
    <w:basedOn w:val="Normale"/>
    <w:next w:val="Normale"/>
    <w:link w:val="Titolo2Carattere"/>
    <w:uiPriority w:val="9"/>
    <w:unhideWhenUsed/>
    <w:qFormat/>
    <w:rsid w:val="00661456"/>
    <w:pPr>
      <w:keepNext/>
      <w:keepLines/>
      <w:spacing w:before="40" w:line="360" w:lineRule="exact"/>
      <w:jc w:val="both"/>
      <w:outlineLvl w:val="1"/>
    </w:pPr>
    <w:rPr>
      <w:rFonts w:asciiTheme="majorHAnsi" w:eastAsiaTheme="majorEastAsia" w:hAnsiTheme="majorHAnsi" w:cstheme="majorBidi"/>
      <w:color w:val="2E74B5" w:themeColor="accent1" w:themeShade="BF"/>
      <w:sz w:val="26"/>
      <w:szCs w:val="26"/>
      <w:lang w:eastAsia="en-US"/>
    </w:rPr>
  </w:style>
  <w:style w:type="paragraph" w:styleId="Titolo3">
    <w:name w:val="heading 3"/>
    <w:basedOn w:val="Normale"/>
    <w:next w:val="Normale"/>
    <w:link w:val="Titolo3Carattere"/>
    <w:uiPriority w:val="9"/>
    <w:unhideWhenUsed/>
    <w:qFormat/>
    <w:rsid w:val="00661456"/>
    <w:pPr>
      <w:keepNext/>
      <w:keepLines/>
      <w:spacing w:before="40" w:line="360" w:lineRule="exact"/>
      <w:jc w:val="both"/>
      <w:outlineLvl w:val="2"/>
    </w:pPr>
    <w:rPr>
      <w:rFonts w:asciiTheme="majorHAnsi" w:eastAsiaTheme="majorEastAsia" w:hAnsiTheme="majorHAnsi" w:cstheme="majorBidi"/>
      <w:color w:val="1F4D78" w:themeColor="accent1" w:themeShade="7F"/>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aliases w:val="stile 1,Footnote,Footnote1,Footnote2,Footnote3,Footnote4,Footnote5,Footnote6,Footnote7,Footnote8,Footnote9,Footnote10,Footnote11,Footnote21,Footnote31,Footnote41,Footnote51,Footnote61,Footnote71,Footnote81,Footnote91,Podrozdzi"/>
    <w:basedOn w:val="Normale"/>
    <w:link w:val="TestonotaapidipaginaCarattere"/>
    <w:uiPriority w:val="99"/>
    <w:unhideWhenUsed/>
    <w:qFormat/>
    <w:rsid w:val="00DA7E66"/>
  </w:style>
  <w:style w:type="character" w:customStyle="1" w:styleId="TestonotaapidipaginaCarattere">
    <w:name w:val="Testo nota a piè di pagina Carattere"/>
    <w:aliases w:val="stile 1 Carattere,Footnote Carattere,Footnote1 Carattere,Footnote2 Carattere,Footnote3 Carattere,Footnote4 Carattere,Footnote5 Carattere,Footnote6 Carattere,Footnote7 Carattere,Footnote8 Carattere,Footnote9 Carattere"/>
    <w:basedOn w:val="Carpredefinitoparagrafo"/>
    <w:link w:val="Testonotaapidipagina"/>
    <w:uiPriority w:val="99"/>
    <w:qFormat/>
    <w:rsid w:val="00DA7E66"/>
    <w:rPr>
      <w:rFonts w:eastAsiaTheme="minorEastAsia"/>
      <w:sz w:val="24"/>
      <w:szCs w:val="24"/>
      <w:lang w:eastAsia="it-IT"/>
    </w:rPr>
  </w:style>
  <w:style w:type="paragraph" w:styleId="Paragrafoelenco">
    <w:name w:val="List Paragraph"/>
    <w:aliases w:val="EL Paragrafo elenco,Paragrafo elenco puntato,Normal bullet 2,Bullet list,Numbered List,List Paragraph1,Elenco num ARGEA,Titolo linee di attività,Table of contents numbered,Bullet 1,1st level - Bullet List Paragraph"/>
    <w:basedOn w:val="Normale"/>
    <w:link w:val="ParagrafoelencoCarattere"/>
    <w:uiPriority w:val="34"/>
    <w:qFormat/>
    <w:rsid w:val="002947E3"/>
    <w:pPr>
      <w:ind w:left="720"/>
      <w:contextualSpacing/>
    </w:pPr>
  </w:style>
  <w:style w:type="paragraph" w:styleId="Intestazione">
    <w:name w:val="header"/>
    <w:basedOn w:val="Normale"/>
    <w:link w:val="IntestazioneCarattere"/>
    <w:uiPriority w:val="99"/>
    <w:unhideWhenUsed/>
    <w:rsid w:val="00442F33"/>
    <w:pPr>
      <w:tabs>
        <w:tab w:val="center" w:pos="4819"/>
        <w:tab w:val="right" w:pos="9638"/>
      </w:tabs>
    </w:pPr>
  </w:style>
  <w:style w:type="character" w:customStyle="1" w:styleId="IntestazioneCarattere">
    <w:name w:val="Intestazione Carattere"/>
    <w:basedOn w:val="Carpredefinitoparagrafo"/>
    <w:link w:val="Intestazione"/>
    <w:uiPriority w:val="99"/>
    <w:rsid w:val="00442F33"/>
    <w:rPr>
      <w:rFonts w:eastAsiaTheme="minorEastAsia"/>
      <w:sz w:val="24"/>
      <w:szCs w:val="24"/>
      <w:lang w:eastAsia="it-IT"/>
    </w:rPr>
  </w:style>
  <w:style w:type="paragraph" w:styleId="Pidipagina">
    <w:name w:val="footer"/>
    <w:basedOn w:val="Normale"/>
    <w:link w:val="PidipaginaCarattere"/>
    <w:uiPriority w:val="99"/>
    <w:unhideWhenUsed/>
    <w:rsid w:val="00442F33"/>
    <w:pPr>
      <w:tabs>
        <w:tab w:val="center" w:pos="4819"/>
        <w:tab w:val="right" w:pos="9638"/>
      </w:tabs>
    </w:pPr>
  </w:style>
  <w:style w:type="character" w:customStyle="1" w:styleId="PidipaginaCarattere">
    <w:name w:val="Piè di pagina Carattere"/>
    <w:basedOn w:val="Carpredefinitoparagrafo"/>
    <w:link w:val="Pidipagina"/>
    <w:uiPriority w:val="99"/>
    <w:rsid w:val="00442F33"/>
    <w:rPr>
      <w:rFonts w:eastAsiaTheme="minorEastAsia"/>
      <w:sz w:val="24"/>
      <w:szCs w:val="24"/>
      <w:lang w:eastAsia="it-IT"/>
    </w:rPr>
  </w:style>
  <w:style w:type="paragraph" w:styleId="Testofumetto">
    <w:name w:val="Balloon Text"/>
    <w:basedOn w:val="Normale"/>
    <w:link w:val="TestofumettoCarattere"/>
    <w:uiPriority w:val="99"/>
    <w:semiHidden/>
    <w:unhideWhenUsed/>
    <w:rsid w:val="0027686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7686F"/>
    <w:rPr>
      <w:rFonts w:ascii="Tahoma" w:eastAsiaTheme="minorEastAsia" w:hAnsi="Tahoma" w:cs="Tahoma"/>
      <w:sz w:val="16"/>
      <w:szCs w:val="16"/>
      <w:lang w:eastAsia="it-IT"/>
    </w:rPr>
  </w:style>
  <w:style w:type="character" w:styleId="Rimandocommento">
    <w:name w:val="annotation reference"/>
    <w:basedOn w:val="Carpredefinitoparagrafo"/>
    <w:uiPriority w:val="99"/>
    <w:semiHidden/>
    <w:unhideWhenUsed/>
    <w:rsid w:val="00D12048"/>
    <w:rPr>
      <w:sz w:val="16"/>
      <w:szCs w:val="16"/>
    </w:rPr>
  </w:style>
  <w:style w:type="paragraph" w:styleId="Testocommento">
    <w:name w:val="annotation text"/>
    <w:basedOn w:val="Normale"/>
    <w:link w:val="TestocommentoCarattere"/>
    <w:uiPriority w:val="99"/>
    <w:semiHidden/>
    <w:unhideWhenUsed/>
    <w:rsid w:val="00D12048"/>
    <w:rPr>
      <w:sz w:val="20"/>
      <w:szCs w:val="20"/>
    </w:rPr>
  </w:style>
  <w:style w:type="character" w:customStyle="1" w:styleId="TestocommentoCarattere">
    <w:name w:val="Testo commento Carattere"/>
    <w:basedOn w:val="Carpredefinitoparagrafo"/>
    <w:link w:val="Testocommento"/>
    <w:uiPriority w:val="99"/>
    <w:semiHidden/>
    <w:rsid w:val="00D12048"/>
    <w:rPr>
      <w:rFonts w:eastAsiaTheme="minorEastAsia"/>
      <w:sz w:val="20"/>
      <w:szCs w:val="20"/>
      <w:lang w:eastAsia="it-IT"/>
    </w:rPr>
  </w:style>
  <w:style w:type="paragraph" w:styleId="Soggettocommento">
    <w:name w:val="annotation subject"/>
    <w:basedOn w:val="Testocommento"/>
    <w:next w:val="Testocommento"/>
    <w:link w:val="SoggettocommentoCarattere"/>
    <w:uiPriority w:val="99"/>
    <w:semiHidden/>
    <w:unhideWhenUsed/>
    <w:rsid w:val="00D12048"/>
    <w:rPr>
      <w:b/>
      <w:bCs/>
    </w:rPr>
  </w:style>
  <w:style w:type="character" w:customStyle="1" w:styleId="SoggettocommentoCarattere">
    <w:name w:val="Soggetto commento Carattere"/>
    <w:basedOn w:val="TestocommentoCarattere"/>
    <w:link w:val="Soggettocommento"/>
    <w:uiPriority w:val="99"/>
    <w:semiHidden/>
    <w:rsid w:val="00D12048"/>
    <w:rPr>
      <w:rFonts w:eastAsiaTheme="minorEastAsia"/>
      <w:b/>
      <w:bCs/>
      <w:sz w:val="20"/>
      <w:szCs w:val="20"/>
      <w:lang w:eastAsia="it-IT"/>
    </w:rPr>
  </w:style>
  <w:style w:type="paragraph" w:styleId="Revisione">
    <w:name w:val="Revision"/>
    <w:hidden/>
    <w:uiPriority w:val="99"/>
    <w:semiHidden/>
    <w:rsid w:val="00D12048"/>
    <w:pPr>
      <w:spacing w:after="0" w:line="240" w:lineRule="auto"/>
    </w:pPr>
    <w:rPr>
      <w:rFonts w:eastAsiaTheme="minorEastAsia"/>
      <w:sz w:val="24"/>
      <w:szCs w:val="24"/>
      <w:lang w:eastAsia="it-IT"/>
    </w:rPr>
  </w:style>
  <w:style w:type="character" w:styleId="Collegamentoipertestuale">
    <w:name w:val="Hyperlink"/>
    <w:basedOn w:val="Carpredefinitoparagrafo"/>
    <w:uiPriority w:val="99"/>
    <w:unhideWhenUsed/>
    <w:rsid w:val="005839B4"/>
    <w:rPr>
      <w:color w:val="0563C1" w:themeColor="hyperlink"/>
      <w:u w:val="single"/>
    </w:rPr>
  </w:style>
  <w:style w:type="character" w:customStyle="1" w:styleId="Titolo1Carattere">
    <w:name w:val="Titolo 1 Carattere"/>
    <w:basedOn w:val="Carpredefinitoparagrafo"/>
    <w:link w:val="Titolo1"/>
    <w:rsid w:val="00B07B9E"/>
    <w:rPr>
      <w:rFonts w:asciiTheme="majorHAnsi" w:eastAsiaTheme="majorEastAsia" w:hAnsiTheme="majorHAnsi" w:cstheme="majorBidi"/>
      <w:b/>
      <w:bCs/>
      <w:color w:val="2E74B5" w:themeColor="accent1" w:themeShade="BF"/>
      <w:sz w:val="28"/>
      <w:szCs w:val="28"/>
      <w:lang w:eastAsia="it-IT"/>
    </w:rPr>
  </w:style>
  <w:style w:type="table" w:styleId="Grigliatabella">
    <w:name w:val="Table Grid"/>
    <w:basedOn w:val="Tabellanormale"/>
    <w:uiPriority w:val="59"/>
    <w:rsid w:val="00B07B9E"/>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foelencoCarattere">
    <w:name w:val="Paragrafo elenco Carattere"/>
    <w:aliases w:val="EL Paragrafo elenco Carattere,Paragrafo elenco puntato Carattere,Normal bullet 2 Carattere,Bullet list Carattere,Numbered List Carattere,List Paragraph1 Carattere,Elenco num ARGEA Carattere,Titolo linee di attività Carattere"/>
    <w:link w:val="Paragrafoelenco"/>
    <w:uiPriority w:val="34"/>
    <w:qFormat/>
    <w:rsid w:val="00B07B9E"/>
    <w:rPr>
      <w:rFonts w:eastAsiaTheme="minorEastAsia"/>
      <w:sz w:val="24"/>
      <w:szCs w:val="24"/>
      <w:lang w:eastAsia="it-IT"/>
    </w:rPr>
  </w:style>
  <w:style w:type="paragraph" w:styleId="Corpotesto">
    <w:name w:val="Body Text"/>
    <w:basedOn w:val="Normale"/>
    <w:link w:val="CorpotestoCarattere"/>
    <w:rsid w:val="00B07B9E"/>
    <w:pPr>
      <w:spacing w:after="120"/>
    </w:pPr>
    <w:rPr>
      <w:rFonts w:ascii="Times New Roman" w:eastAsia="Times New Roman" w:hAnsi="Times New Roman" w:cs="Times New Roman"/>
    </w:rPr>
  </w:style>
  <w:style w:type="character" w:customStyle="1" w:styleId="CorpotestoCarattere">
    <w:name w:val="Corpo testo Carattere"/>
    <w:basedOn w:val="Carpredefinitoparagrafo"/>
    <w:link w:val="Corpotesto"/>
    <w:rsid w:val="00B07B9E"/>
    <w:rPr>
      <w:rFonts w:ascii="Times New Roman" w:eastAsia="Times New Roman" w:hAnsi="Times New Roman" w:cs="Times New Roman"/>
      <w:sz w:val="24"/>
      <w:szCs w:val="24"/>
      <w:lang w:eastAsia="it-IT"/>
    </w:rPr>
  </w:style>
  <w:style w:type="paragraph" w:customStyle="1" w:styleId="Paragrafoelenco1">
    <w:name w:val="Paragrafo elenco1"/>
    <w:basedOn w:val="Normale"/>
    <w:uiPriority w:val="99"/>
    <w:rsid w:val="00C95B7C"/>
    <w:pPr>
      <w:suppressAutoHyphens/>
      <w:spacing w:after="160" w:line="252" w:lineRule="auto"/>
      <w:ind w:left="720"/>
    </w:pPr>
    <w:rPr>
      <w:rFonts w:ascii="Calibri" w:eastAsia="SimSun" w:hAnsi="Calibri" w:cs="font300"/>
      <w:sz w:val="22"/>
      <w:szCs w:val="22"/>
      <w:lang w:eastAsia="ar-SA"/>
    </w:rPr>
  </w:style>
  <w:style w:type="character" w:styleId="Rimandonotaapidipagina">
    <w:name w:val="footnote reference"/>
    <w:basedOn w:val="Carpredefinitoparagrafo"/>
    <w:uiPriority w:val="99"/>
    <w:semiHidden/>
    <w:unhideWhenUsed/>
    <w:rsid w:val="009D2A80"/>
    <w:rPr>
      <w:vertAlign w:val="superscript"/>
    </w:rPr>
  </w:style>
  <w:style w:type="paragraph" w:customStyle="1" w:styleId="notaapiedipagina">
    <w:name w:val="nota a pie di pagina"/>
    <w:basedOn w:val="Normale"/>
    <w:link w:val="notaapiedipaginaCarattere"/>
    <w:uiPriority w:val="1"/>
    <w:qFormat/>
    <w:rsid w:val="004C51A6"/>
    <w:pPr>
      <w:widowControl w:val="0"/>
      <w:autoSpaceDE w:val="0"/>
      <w:autoSpaceDN w:val="0"/>
      <w:spacing w:line="235" w:lineRule="auto"/>
      <w:ind w:left="113" w:right="907"/>
      <w:jc w:val="both"/>
    </w:pPr>
    <w:rPr>
      <w:rFonts w:ascii="Times New Roman" w:eastAsia="Times New Roman" w:hAnsi="Times New Roman" w:cs="Times New Roman"/>
      <w:sz w:val="16"/>
      <w:szCs w:val="20"/>
      <w:lang w:eastAsia="en-US"/>
    </w:rPr>
  </w:style>
  <w:style w:type="character" w:customStyle="1" w:styleId="notaapiedipaginaCarattere">
    <w:name w:val="nota a pie di pagina Carattere"/>
    <w:basedOn w:val="Carpredefinitoparagrafo"/>
    <w:link w:val="notaapiedipagina"/>
    <w:uiPriority w:val="1"/>
    <w:rsid w:val="004C51A6"/>
    <w:rPr>
      <w:rFonts w:ascii="Times New Roman" w:eastAsia="Times New Roman" w:hAnsi="Times New Roman" w:cs="Times New Roman"/>
      <w:sz w:val="16"/>
      <w:szCs w:val="20"/>
    </w:rPr>
  </w:style>
  <w:style w:type="numbering" w:customStyle="1" w:styleId="Stile1">
    <w:name w:val="Stile1"/>
    <w:uiPriority w:val="99"/>
    <w:rsid w:val="002B13CF"/>
    <w:pPr>
      <w:numPr>
        <w:numId w:val="13"/>
      </w:numPr>
    </w:pPr>
  </w:style>
  <w:style w:type="character" w:customStyle="1" w:styleId="Richiamoallanotaapidipagina">
    <w:name w:val="Richiamo alla nota a piè di pagina"/>
    <w:rsid w:val="002D4F13"/>
    <w:rPr>
      <w:vertAlign w:val="superscript"/>
    </w:rPr>
  </w:style>
  <w:style w:type="character" w:customStyle="1" w:styleId="Caratterinotaapidipagina">
    <w:name w:val="Caratteri nota a piè di pagina"/>
    <w:qFormat/>
    <w:rsid w:val="002D4F13"/>
  </w:style>
  <w:style w:type="paragraph" w:styleId="PreformattatoHTML">
    <w:name w:val="HTML Preformatted"/>
    <w:basedOn w:val="Normale"/>
    <w:link w:val="PreformattatoHTMLCarattere"/>
    <w:qFormat/>
    <w:rsid w:val="002D4F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Times New Roman" w:hAnsi="Courier New" w:cs="Courier New"/>
      <w:szCs w:val="20"/>
    </w:rPr>
  </w:style>
  <w:style w:type="character" w:customStyle="1" w:styleId="PreformattatoHTMLCarattere">
    <w:name w:val="Preformattato HTML Carattere"/>
    <w:basedOn w:val="Carpredefinitoparagrafo"/>
    <w:link w:val="PreformattatoHTML"/>
    <w:rsid w:val="002D4F13"/>
    <w:rPr>
      <w:rFonts w:ascii="Courier New" w:eastAsia="Times New Roman" w:hAnsi="Courier New" w:cs="Courier New"/>
      <w:sz w:val="24"/>
      <w:szCs w:val="20"/>
      <w:lang w:eastAsia="it-IT"/>
    </w:rPr>
  </w:style>
  <w:style w:type="character" w:customStyle="1" w:styleId="Titolo2Carattere">
    <w:name w:val="Titolo 2 Carattere"/>
    <w:basedOn w:val="Carpredefinitoparagrafo"/>
    <w:link w:val="Titolo2"/>
    <w:uiPriority w:val="9"/>
    <w:rsid w:val="00661456"/>
    <w:rPr>
      <w:rFonts w:asciiTheme="majorHAnsi" w:eastAsiaTheme="majorEastAsia" w:hAnsiTheme="majorHAnsi" w:cstheme="majorBidi"/>
      <w:color w:val="2E74B5" w:themeColor="accent1" w:themeShade="BF"/>
      <w:sz w:val="26"/>
      <w:szCs w:val="26"/>
    </w:rPr>
  </w:style>
  <w:style w:type="character" w:customStyle="1" w:styleId="Titolo3Carattere">
    <w:name w:val="Titolo 3 Carattere"/>
    <w:basedOn w:val="Carpredefinitoparagrafo"/>
    <w:link w:val="Titolo3"/>
    <w:uiPriority w:val="9"/>
    <w:rsid w:val="00661456"/>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46C79D-6102-47EE-BDB1-65A2F9D79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3542</Words>
  <Characters>20195</Characters>
  <Application>Microsoft Office Word</Application>
  <DocSecurity>0</DocSecurity>
  <Lines>168</Lines>
  <Paragraphs>47</Paragraphs>
  <ScaleCrop>false</ScaleCrop>
  <HeadingPairs>
    <vt:vector size="2" baseType="variant">
      <vt:variant>
        <vt:lpstr>Titolo</vt:lpstr>
      </vt:variant>
      <vt:variant>
        <vt:i4>1</vt:i4>
      </vt:variant>
    </vt:vector>
  </HeadingPairs>
  <TitlesOfParts>
    <vt:vector size="1" baseType="lpstr">
      <vt:lpstr/>
    </vt:vector>
  </TitlesOfParts>
  <LinksUpToDate>false</LinksUpToDate>
  <CharactersWithSpaces>23690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2025-05-19T14:29:00Z</dcterms:created>
  <dcterms:modified xsi:type="dcterms:W3CDTF">2025-05-19T14:29:00Z</dcterms:modified>
</cp:coreProperties>
</file>