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C1A85" w14:textId="247EDDAC" w:rsidR="00CC22DC" w:rsidRPr="00880D94" w:rsidRDefault="00CC22DC">
      <w:pPr>
        <w:rPr>
          <w:rFonts w:ascii="Times New Roman" w:hAnsi="Times New Roman" w:cs="Times New Roman"/>
          <w:sz w:val="24"/>
          <w:szCs w:val="24"/>
        </w:rPr>
      </w:pPr>
    </w:p>
    <w:p w14:paraId="3BC24625" w14:textId="77777777" w:rsidR="00667089" w:rsidRPr="00880D94" w:rsidRDefault="00667089" w:rsidP="000A0E40">
      <w:pPr>
        <w:pStyle w:val="Default"/>
        <w:ind w:left="1134"/>
        <w:rPr>
          <w:rFonts w:ascii="Times New Roman" w:hAnsi="Times New Roman" w:cs="Times New Roman"/>
        </w:rPr>
      </w:pPr>
    </w:p>
    <w:p w14:paraId="45E35C90" w14:textId="77777777" w:rsidR="000A0E40" w:rsidRPr="00880D94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72774EE8" w14:textId="77777777" w:rsidR="000A0E40" w:rsidRPr="00880D94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347E4AB7" w14:textId="77777777" w:rsidR="000A0E40" w:rsidRPr="00880D94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1ACF1BA6" w14:textId="77777777" w:rsidR="000A0E40" w:rsidRPr="00880D94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58847138" w14:textId="77777777" w:rsidR="00706B98" w:rsidRPr="00880D94" w:rsidRDefault="00706B98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709CD83" w14:textId="7CAEC9E6" w:rsidR="00667089" w:rsidRPr="00880D94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880D94">
        <w:rPr>
          <w:rFonts w:ascii="Times New Roman" w:hAnsi="Times New Roman" w:cs="Times New Roman"/>
          <w:b/>
          <w:bCs/>
          <w:color w:val="FFFFFF" w:themeColor="background1"/>
        </w:rPr>
        <w:t>Programma Regionale</w:t>
      </w:r>
    </w:p>
    <w:p w14:paraId="3E1DECC9" w14:textId="77777777" w:rsidR="00667089" w:rsidRPr="00880D94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880D94">
        <w:rPr>
          <w:rFonts w:ascii="Times New Roman" w:hAnsi="Times New Roman" w:cs="Times New Roman"/>
          <w:b/>
          <w:bCs/>
          <w:color w:val="FFFFFF" w:themeColor="background1"/>
        </w:rPr>
        <w:t>FESR FSE+ Basilicata 2021-2027</w:t>
      </w:r>
    </w:p>
    <w:p w14:paraId="1D11BED4" w14:textId="77777777" w:rsidR="0024727C" w:rsidRPr="00880D94" w:rsidRDefault="0024727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4CD27C65" w14:textId="77777777" w:rsidR="00667089" w:rsidRPr="00880D94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880D94">
        <w:rPr>
          <w:rFonts w:ascii="Times New Roman" w:hAnsi="Times New Roman" w:cs="Times New Roman"/>
          <w:color w:val="FFFFFF" w:themeColor="background1"/>
        </w:rPr>
        <w:t>Codice CCI n. 2021IT16FFPR004</w:t>
      </w:r>
    </w:p>
    <w:p w14:paraId="41FAFD11" w14:textId="77777777" w:rsidR="00667089" w:rsidRPr="00880D94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880D94">
        <w:rPr>
          <w:rFonts w:ascii="Times New Roman" w:hAnsi="Times New Roman" w:cs="Times New Roman"/>
          <w:color w:val="FFFFFF" w:themeColor="background1"/>
        </w:rPr>
        <w:t>Decisione C (2022) 9766 del 16/12</w:t>
      </w:r>
      <w:r w:rsidR="00667089" w:rsidRPr="00880D94">
        <w:rPr>
          <w:rFonts w:ascii="Times New Roman" w:hAnsi="Times New Roman" w:cs="Times New Roman"/>
          <w:color w:val="FFFFFF" w:themeColor="background1"/>
        </w:rPr>
        <w:t>/2022</w:t>
      </w:r>
    </w:p>
    <w:p w14:paraId="54CB4EDD" w14:textId="77777777" w:rsidR="00667089" w:rsidRPr="00880D94" w:rsidRDefault="00667089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6F55509" w14:textId="77777777" w:rsidR="002B0247" w:rsidRPr="00880D94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4F0B828F" w14:textId="77777777" w:rsidR="00EA00FC" w:rsidRDefault="00EA00FC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6A643338" w14:textId="77777777" w:rsidR="00EA00FC" w:rsidRDefault="00EA00FC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538685E5" w14:textId="320ACDE7" w:rsidR="00667089" w:rsidRPr="00880D94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  <w:r w:rsidRPr="00880D94">
        <w:rPr>
          <w:rFonts w:ascii="Times New Roman" w:hAnsi="Times New Roman" w:cs="Times New Roman"/>
          <w:color w:val="FFFFFF" w:themeColor="background1"/>
        </w:rPr>
        <w:t>Azione 1.1.3.B ”Sostegno alla creazione e allo sviluppo di nuove imprese”</w:t>
      </w:r>
    </w:p>
    <w:p w14:paraId="26DF84E3" w14:textId="77777777" w:rsidR="002B0247" w:rsidRPr="00880D94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743FA070" w14:textId="77777777" w:rsidR="002B0247" w:rsidRPr="00880D94" w:rsidRDefault="002B0247" w:rsidP="002B0247">
      <w:pPr>
        <w:pStyle w:val="Default"/>
        <w:ind w:left="426" w:firstLine="708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6ED22DA9" w14:textId="77777777" w:rsidR="009B77F2" w:rsidRPr="00880D94" w:rsidRDefault="009B77F2" w:rsidP="00880D94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14:paraId="00FA82C4" w14:textId="77777777" w:rsidR="00674883" w:rsidRPr="00880D94" w:rsidRDefault="00674883" w:rsidP="00880D94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14:paraId="48ED80AE" w14:textId="4579EFE4" w:rsidR="00842147" w:rsidRPr="00880D94" w:rsidRDefault="00EA00FC" w:rsidP="00880D94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880D94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AVVISO “AIUTI ALLE IMPRESE </w:t>
      </w:r>
      <w:r w:rsidR="009A364E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COSTITUENDE</w:t>
      </w:r>
      <w:r w:rsidRPr="00880D94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”</w:t>
      </w:r>
    </w:p>
    <w:p w14:paraId="3312A403" w14:textId="77777777" w:rsidR="00756E04" w:rsidRPr="00880D94" w:rsidRDefault="00756E04" w:rsidP="00880D94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14:paraId="26FA17BE" w14:textId="6389D628" w:rsidR="007011B5" w:rsidRPr="00880D94" w:rsidRDefault="00EA00FC" w:rsidP="00880D94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880D94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ALLEGATO I</w:t>
      </w:r>
    </w:p>
    <w:p w14:paraId="368CC989" w14:textId="334A2400" w:rsidR="002B0247" w:rsidRPr="00880D94" w:rsidRDefault="00EA00FC" w:rsidP="00880D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D94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>METODOLOGIA DI STIMA COSTI SOFTWARE</w:t>
      </w:r>
    </w:p>
    <w:p w14:paraId="1D4F46D0" w14:textId="77777777" w:rsidR="00756E04" w:rsidRPr="00880D94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3882D56" w14:textId="77777777" w:rsidR="00756E04" w:rsidRPr="00880D94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2EBA37" w14:textId="77777777" w:rsidR="00756E04" w:rsidRPr="00880D94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CA92A4E" w14:textId="77777777" w:rsidR="00756E04" w:rsidRPr="00880D94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5F2F650" w14:textId="77777777" w:rsidR="00EA00FC" w:rsidRDefault="00EA00FC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FB59ED0" w14:textId="77777777" w:rsidR="00EA00FC" w:rsidRDefault="00EA00FC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B40144A" w14:textId="77777777" w:rsidR="00EA00FC" w:rsidRDefault="00EA00FC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297EDB4" w14:textId="77777777" w:rsidR="00EA00FC" w:rsidRDefault="00EA00FC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AD96EB6" w14:textId="77777777" w:rsidR="00EA00FC" w:rsidRDefault="00EA00FC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4326BE" w14:textId="77777777" w:rsidR="00EA00FC" w:rsidRDefault="00EA00FC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31A34A9" w14:textId="77777777" w:rsidR="00EA00FC" w:rsidRDefault="00EA00FC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25FD42B" w14:textId="77777777" w:rsidR="00EA00FC" w:rsidRDefault="00EA00FC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0FC0D89" w14:textId="649C7C77" w:rsidR="002B0247" w:rsidRPr="00880D94" w:rsidRDefault="002B0247" w:rsidP="002B024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80D94">
        <w:rPr>
          <w:rFonts w:ascii="Times New Roman" w:hAnsi="Times New Roman" w:cs="Times New Roman"/>
          <w:b/>
          <w:sz w:val="18"/>
          <w:szCs w:val="18"/>
        </w:rPr>
        <w:t>Regione Basilicata</w:t>
      </w:r>
      <w:r w:rsidRPr="00880D94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40A02972" w14:textId="77777777" w:rsidR="002B0247" w:rsidRPr="00880D94" w:rsidRDefault="002B0247" w:rsidP="002B024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80D94">
        <w:rPr>
          <w:rFonts w:ascii="Times New Roman" w:hAnsi="Times New Roman" w:cs="Times New Roman"/>
          <w:sz w:val="18"/>
          <w:szCs w:val="18"/>
        </w:rPr>
        <w:t xml:space="preserve">Direzione per lo Sviluppo Economico, il Lavoro e i Servizi alla Comunità </w:t>
      </w:r>
    </w:p>
    <w:p w14:paraId="5B62CABC" w14:textId="77777777" w:rsidR="002B0247" w:rsidRPr="00880D94" w:rsidRDefault="002B0247" w:rsidP="002B02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80D94">
        <w:rPr>
          <w:rFonts w:ascii="Times New Roman" w:hAnsi="Times New Roman" w:cs="Times New Roman"/>
          <w:sz w:val="18"/>
          <w:szCs w:val="18"/>
        </w:rPr>
        <w:t>Ufficio Politiche di Sviluppo, Finanza Agevolata, Incentivi alle Imprese e Promozione aree ZES</w:t>
      </w:r>
    </w:p>
    <w:p w14:paraId="0581B6B8" w14:textId="1D9F271F" w:rsidR="00E0162F" w:rsidRPr="00880D94" w:rsidRDefault="002B0247" w:rsidP="006C1369">
      <w:pPr>
        <w:spacing w:after="480"/>
        <w:jc w:val="center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br w:type="page"/>
      </w:r>
    </w:p>
    <w:p w14:paraId="330789D6" w14:textId="77777777" w:rsidR="00191EB5" w:rsidRPr="00880D94" w:rsidRDefault="00191EB5" w:rsidP="00191EB5">
      <w:pPr>
        <w:spacing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lastRenderedPageBreak/>
        <w:t>METODOLOGIA</w:t>
      </w:r>
    </w:p>
    <w:p w14:paraId="433F9F20" w14:textId="77777777" w:rsidR="00191EB5" w:rsidRPr="00880D94" w:rsidRDefault="00191EB5" w:rsidP="00191EB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Requisiti per l’acquisizione della fornitura di servizi di Sviluppo e Manutenzione Evolutiva (MEV) di software ad hoc necessari alla realizzazione del Piano d’Impresa.</w:t>
      </w:r>
    </w:p>
    <w:p w14:paraId="7AC853EE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La ditta partecipante al bando deve produrre in sede di presentazione dell’istanza:</w:t>
      </w:r>
    </w:p>
    <w:p w14:paraId="7248D256" w14:textId="77777777" w:rsidR="00191EB5" w:rsidRPr="00880D94" w:rsidRDefault="00191EB5" w:rsidP="00191EB5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preventivi relativi agli sviluppi e MEV di software ad hoc calcolati con il metodo di cui sotto;</w:t>
      </w:r>
    </w:p>
    <w:p w14:paraId="6EBA1743" w14:textId="77777777" w:rsidR="00191EB5" w:rsidRPr="00880D94" w:rsidRDefault="00191EB5" w:rsidP="00191EB5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esauriente descrizione delle funzionalità che si intendono sviluppare con detto software;</w:t>
      </w:r>
    </w:p>
    <w:p w14:paraId="741B6670" w14:textId="77777777" w:rsidR="00191EB5" w:rsidRPr="00880D94" w:rsidRDefault="00191EB5" w:rsidP="00191EB5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descrizione del software già in uso in caso di evoluzione o sostituzione.</w:t>
      </w:r>
    </w:p>
    <w:p w14:paraId="5A35D5B1" w14:textId="39E9A20F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 xml:space="preserve">Qualora si intenda sviluppare </w:t>
      </w:r>
      <w:r w:rsidR="00433A8F" w:rsidRPr="00880D94">
        <w:rPr>
          <w:rFonts w:ascii="Times New Roman" w:hAnsi="Times New Roman" w:cs="Times New Roman"/>
          <w:sz w:val="24"/>
          <w:szCs w:val="24"/>
        </w:rPr>
        <w:t>un</w:t>
      </w:r>
      <w:r w:rsidRPr="00880D94">
        <w:rPr>
          <w:rFonts w:ascii="Times New Roman" w:hAnsi="Times New Roman" w:cs="Times New Roman"/>
          <w:sz w:val="24"/>
          <w:szCs w:val="24"/>
        </w:rPr>
        <w:t xml:space="preserve"> software</w:t>
      </w:r>
      <w:r w:rsidR="00433A8F">
        <w:rPr>
          <w:rFonts w:ascii="Times New Roman" w:hAnsi="Times New Roman" w:cs="Times New Roman"/>
          <w:sz w:val="24"/>
          <w:szCs w:val="24"/>
        </w:rPr>
        <w:t xml:space="preserve"> in proprio</w:t>
      </w:r>
      <w:r w:rsidRPr="00880D94">
        <w:rPr>
          <w:rFonts w:ascii="Times New Roman" w:hAnsi="Times New Roman" w:cs="Times New Roman"/>
          <w:sz w:val="24"/>
          <w:szCs w:val="24"/>
        </w:rPr>
        <w:t>, il progetto dovrà avere caratteristiche di originalità ed innovazione (rispetto ai prodotti commerciali ed open source eventualmente esistenti sul mercato) tali da giustificare l'investimento proposto.</w:t>
      </w:r>
    </w:p>
    <w:p w14:paraId="5E53BCA5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L’utilizzo in toto o in parte di codice esistente open source o commerciale va espressamente dichiarato. Il progetto dovrà essere scomposto in moduli di chiara funzionalità operativa (approccio top down).</w:t>
      </w:r>
    </w:p>
    <w:p w14:paraId="4D78DB82" w14:textId="77777777" w:rsidR="00191EB5" w:rsidRPr="00880D94" w:rsidRDefault="00191EB5" w:rsidP="00191E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METODO DI STIMA DELL'IMPEGNO DI SVILUPPO e MEV</w:t>
      </w:r>
    </w:p>
    <w:p w14:paraId="3089F4B3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Per caso d'uso si intende “Una sequenza di transazioni di un sistema, il cui compito è di conseguire un risultato di valore misurabile per un singolo attore del sistema”.</w:t>
      </w:r>
    </w:p>
    <w:p w14:paraId="377D5523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Il calcolo del numero di CASI D'USO</w:t>
      </w:r>
      <w:r w:rsidRPr="00880D94">
        <w:rPr>
          <w:rFonts w:ascii="Times New Roman" w:hAnsi="Times New Roman" w:cs="Times New Roman"/>
          <w:b/>
          <w:sz w:val="24"/>
          <w:szCs w:val="24"/>
        </w:rPr>
        <w:t xml:space="preserve"> (Use Case Point's UCP)</w:t>
      </w:r>
      <w:r w:rsidRPr="00880D94">
        <w:rPr>
          <w:rFonts w:ascii="Times New Roman" w:hAnsi="Times New Roman" w:cs="Times New Roman"/>
          <w:sz w:val="24"/>
          <w:szCs w:val="24"/>
        </w:rPr>
        <w:t xml:space="preserve"> da realizzare, onnicomprensivi di codifica, test, documentazione, e messa in esercizio esclusa la formazione per la stima economica dell’impegno è:</w:t>
      </w:r>
    </w:p>
    <w:p w14:paraId="5E37FEF2" w14:textId="77777777" w:rsidR="00191EB5" w:rsidRPr="00880D94" w:rsidRDefault="00191EB5" w:rsidP="00191E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  <w:u w:val="single"/>
        </w:rPr>
        <w:t>UCP = TCF*ECF*(UAW+UUCW)</w:t>
      </w:r>
    </w:p>
    <w:p w14:paraId="253C84F3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Si intende per:</w:t>
      </w:r>
    </w:p>
    <w:p w14:paraId="1DC51B7F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TCF</w:t>
      </w:r>
      <w:r w:rsidRPr="00880D94">
        <w:rPr>
          <w:rFonts w:ascii="Times New Roman" w:hAnsi="Times New Roman" w:cs="Times New Roman"/>
          <w:sz w:val="24"/>
          <w:szCs w:val="24"/>
        </w:rPr>
        <w:t xml:space="preserve"> = Fattore di Complessità Tecnica</w:t>
      </w:r>
    </w:p>
    <w:p w14:paraId="2DBC99F9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ECF</w:t>
      </w:r>
      <w:r w:rsidRPr="00880D94">
        <w:rPr>
          <w:rFonts w:ascii="Times New Roman" w:hAnsi="Times New Roman" w:cs="Times New Roman"/>
          <w:sz w:val="24"/>
          <w:szCs w:val="24"/>
        </w:rPr>
        <w:t>= Fattore di Complessità Ambientale</w:t>
      </w:r>
    </w:p>
    <w:p w14:paraId="376BC032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UCP</w:t>
      </w:r>
      <w:r w:rsidRPr="00880D94">
        <w:rPr>
          <w:rFonts w:ascii="Times New Roman" w:hAnsi="Times New Roman" w:cs="Times New Roman"/>
          <w:sz w:val="24"/>
          <w:szCs w:val="24"/>
        </w:rPr>
        <w:t>= Valore del Case Point non Pesato.</w:t>
      </w:r>
    </w:p>
    <w:p w14:paraId="3BB916BB" w14:textId="77777777" w:rsidR="00191EB5" w:rsidRPr="00880D94" w:rsidRDefault="00191EB5" w:rsidP="00191EB5">
      <w:pPr>
        <w:pStyle w:val="Default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</w:rPr>
        <w:t>Dato</w:t>
      </w:r>
    </w:p>
    <w:p w14:paraId="46A9D23C" w14:textId="77777777" w:rsidR="00191EB5" w:rsidRPr="00880D94" w:rsidRDefault="00191EB5" w:rsidP="00191EB5">
      <w:pPr>
        <w:autoSpaceDE w:val="0"/>
        <w:autoSpaceDN w:val="0"/>
        <w:adjustRightInd w:val="0"/>
        <w:spacing w:after="60" w:line="288" w:lineRule="auto"/>
        <w:ind w:left="426" w:hanging="426"/>
        <w:jc w:val="center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b/>
          <w:bCs/>
          <w:sz w:val="24"/>
          <w:szCs w:val="24"/>
          <w:u w:val="single"/>
        </w:rPr>
        <w:t>UUCP =UAW+UUCW</w:t>
      </w:r>
      <w:r w:rsidRPr="00880D94">
        <w:rPr>
          <w:rFonts w:ascii="Times New Roman" w:hAnsi="Times New Roman" w:cs="Times New Roman"/>
          <w:sz w:val="24"/>
          <w:szCs w:val="24"/>
        </w:rPr>
        <w:t>.</w:t>
      </w:r>
    </w:p>
    <w:p w14:paraId="7BF31A84" w14:textId="77777777" w:rsidR="00191EB5" w:rsidRPr="00880D94" w:rsidRDefault="00191EB5" w:rsidP="00191EB5">
      <w:pPr>
        <w:autoSpaceDE w:val="0"/>
        <w:autoSpaceDN w:val="0"/>
        <w:adjustRightInd w:val="0"/>
        <w:spacing w:after="60" w:line="288" w:lineRule="auto"/>
        <w:ind w:left="426" w:hanging="426"/>
        <w:jc w:val="center"/>
        <w:rPr>
          <w:rFonts w:ascii="Times New Roman" w:hAnsi="Times New Roman" w:cs="Times New Roman"/>
          <w:sz w:val="24"/>
          <w:szCs w:val="24"/>
        </w:rPr>
      </w:pPr>
    </w:p>
    <w:p w14:paraId="384D282C" w14:textId="77777777" w:rsidR="00191EB5" w:rsidRPr="00880D94" w:rsidRDefault="00191EB5" w:rsidP="00191EB5">
      <w:pPr>
        <w:pStyle w:val="Default"/>
        <w:jc w:val="both"/>
        <w:rPr>
          <w:rFonts w:ascii="Times New Roman" w:hAnsi="Times New Roman" w:cs="Times New Roman"/>
          <w:bCs/>
        </w:rPr>
      </w:pPr>
      <w:r w:rsidRPr="00880D94">
        <w:rPr>
          <w:rFonts w:ascii="Times New Roman" w:hAnsi="Times New Roman" w:cs="Times New Roman"/>
        </w:rPr>
        <w:t xml:space="preserve">Definito </w:t>
      </w:r>
      <w:r w:rsidRPr="00880D94">
        <w:rPr>
          <w:rFonts w:ascii="Times New Roman" w:hAnsi="Times New Roman" w:cs="Times New Roman"/>
          <w:b/>
          <w:bCs/>
        </w:rPr>
        <w:t xml:space="preserve">UAW </w:t>
      </w:r>
      <w:r w:rsidRPr="00880D94">
        <w:rPr>
          <w:rFonts w:ascii="Times New Roman" w:hAnsi="Times New Roman" w:cs="Times New Roman"/>
        </w:rPr>
        <w:t xml:space="preserve">come </w:t>
      </w:r>
      <w:r w:rsidRPr="00880D94">
        <w:rPr>
          <w:rFonts w:ascii="Times New Roman" w:hAnsi="Times New Roman" w:cs="Times New Roman"/>
          <w:b/>
          <w:bCs/>
        </w:rPr>
        <w:t xml:space="preserve">Peso della Tipologia di Attore per il caso d'uso </w:t>
      </w:r>
      <w:r w:rsidRPr="00880D94">
        <w:rPr>
          <w:rFonts w:ascii="Times New Roman" w:hAnsi="Times New Roman" w:cs="Times New Roman"/>
          <w:bCs/>
        </w:rPr>
        <w:t xml:space="preserve">(solo per l'attore generale); </w:t>
      </w:r>
    </w:p>
    <w:p w14:paraId="030B0152" w14:textId="77777777" w:rsidR="00191EB5" w:rsidRPr="00880D94" w:rsidRDefault="00191EB5" w:rsidP="00191EB5">
      <w:pPr>
        <w:pStyle w:val="Default"/>
        <w:jc w:val="both"/>
        <w:rPr>
          <w:rFonts w:ascii="Times New Roman" w:hAnsi="Times New Roman" w:cs="Times New Roman"/>
          <w:bCs/>
        </w:rPr>
      </w:pPr>
    </w:p>
    <w:p w14:paraId="583E5864" w14:textId="77777777" w:rsidR="00191EB5" w:rsidRPr="00880D94" w:rsidRDefault="00191EB5" w:rsidP="00191EB5">
      <w:pPr>
        <w:pStyle w:val="Default"/>
        <w:numPr>
          <w:ilvl w:val="0"/>
          <w:numId w:val="7"/>
        </w:numPr>
        <w:ind w:left="714" w:hanging="357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  <w:i/>
          <w:iCs/>
        </w:rPr>
        <w:t xml:space="preserve">definito attori di tipo 1 i sistemi interagenti via API/SOA WEB SERVICES; </w:t>
      </w:r>
    </w:p>
    <w:p w14:paraId="6AD1D79C" w14:textId="77777777" w:rsidR="00191EB5" w:rsidRPr="00880D94" w:rsidRDefault="00191EB5" w:rsidP="00191EB5">
      <w:pPr>
        <w:pStyle w:val="Default"/>
        <w:numPr>
          <w:ilvl w:val="0"/>
          <w:numId w:val="7"/>
        </w:numPr>
        <w:ind w:left="714" w:hanging="357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  <w:i/>
          <w:iCs/>
        </w:rPr>
        <w:t xml:space="preserve">attori di tipo 2 i sistemi interagenti via protocolli di comunicazione internet TPC/IP livello 6 ISO/OSI; attori di tipo 3 gli operatori umani; </w:t>
      </w:r>
    </w:p>
    <w:p w14:paraId="0F496001" w14:textId="77777777" w:rsidR="00191EB5" w:rsidRPr="00880D94" w:rsidRDefault="00191EB5" w:rsidP="00191EB5">
      <w:pPr>
        <w:pStyle w:val="Default"/>
        <w:numPr>
          <w:ilvl w:val="0"/>
          <w:numId w:val="7"/>
        </w:numPr>
        <w:ind w:left="714" w:hanging="357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  <w:i/>
          <w:iCs/>
        </w:rPr>
        <w:lastRenderedPageBreak/>
        <w:t xml:space="preserve">definito N1 = numero di attori di tipo 1, N2 = numero attori di tipo 2 e N3 = numero di attori di tipo 3; </w:t>
      </w:r>
    </w:p>
    <w:p w14:paraId="0CF4C23C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24CC304B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</w:rPr>
        <w:t>si ha che</w:t>
      </w:r>
    </w:p>
    <w:p w14:paraId="48658570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79BCEB82" w14:textId="77777777" w:rsidR="00191EB5" w:rsidRPr="00880D94" w:rsidRDefault="00191EB5" w:rsidP="00191EB5">
      <w:pPr>
        <w:pStyle w:val="Default"/>
        <w:spacing w:line="360" w:lineRule="auto"/>
        <w:jc w:val="center"/>
        <w:rPr>
          <w:rFonts w:ascii="Times New Roman" w:hAnsi="Times New Roman" w:cs="Times New Roman"/>
          <w:u w:val="single"/>
        </w:rPr>
      </w:pPr>
      <w:r w:rsidRPr="00880D94">
        <w:rPr>
          <w:rFonts w:ascii="Times New Roman" w:hAnsi="Times New Roman" w:cs="Times New Roman"/>
          <w:b/>
          <w:bCs/>
          <w:u w:val="single"/>
        </w:rPr>
        <w:t>UAW=1*N1+2*N2+3*N3</w:t>
      </w:r>
    </w:p>
    <w:p w14:paraId="5FA3C18D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28452AA5" w14:textId="77777777" w:rsidR="00191EB5" w:rsidRPr="00880D94" w:rsidRDefault="00191EB5" w:rsidP="00191EB5">
      <w:pPr>
        <w:pStyle w:val="Default"/>
        <w:spacing w:line="264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</w:rPr>
        <w:t xml:space="preserve">Definito </w:t>
      </w:r>
      <w:r w:rsidRPr="00880D94">
        <w:rPr>
          <w:rFonts w:ascii="Times New Roman" w:hAnsi="Times New Roman" w:cs="Times New Roman"/>
          <w:b/>
          <w:bCs/>
        </w:rPr>
        <w:t xml:space="preserve">UUCW </w:t>
      </w:r>
      <w:r w:rsidRPr="00880D94">
        <w:rPr>
          <w:rFonts w:ascii="Times New Roman" w:hAnsi="Times New Roman" w:cs="Times New Roman"/>
        </w:rPr>
        <w:t xml:space="preserve">come </w:t>
      </w:r>
      <w:r w:rsidRPr="00880D94">
        <w:rPr>
          <w:rFonts w:ascii="Times New Roman" w:hAnsi="Times New Roman" w:cs="Times New Roman"/>
          <w:b/>
          <w:bCs/>
        </w:rPr>
        <w:t xml:space="preserve">Peso della Categoria di Caso d'Uso </w:t>
      </w:r>
      <w:r w:rsidRPr="00880D94">
        <w:rPr>
          <w:rFonts w:ascii="Times New Roman" w:hAnsi="Times New Roman" w:cs="Times New Roman"/>
        </w:rPr>
        <w:t>(</w:t>
      </w:r>
      <w:r w:rsidRPr="00880D94">
        <w:rPr>
          <w:rFonts w:ascii="Times New Roman" w:hAnsi="Times New Roman" w:cs="Times New Roman"/>
          <w:i/>
          <w:iCs/>
        </w:rPr>
        <w:t>la categoria è di tipo 5 se l'interfaccia utente scrive su un 1 o 2 tabelle dati e viene completata in un massimo di 4 transazioni e la sua implementazione coinvolge massimo 5 classi; è di tipo 10 se l'interfaccia utente scrive da 2 a 7 Tabelle Dati e viene completata da 3 a 8 transazioni e la sua implementazione coinvolge tra 5 classi a 10 classi; è di tipo 15 se supera tutti i valori precedenti)</w:t>
      </w:r>
      <w:r w:rsidRPr="00880D94">
        <w:rPr>
          <w:rFonts w:ascii="Times New Roman" w:hAnsi="Times New Roman" w:cs="Times New Roman"/>
        </w:rPr>
        <w:t xml:space="preserve">. Dato M1 il numero di casi d'uso di valore 5, M2 il numero di casi d'uso di valore 10 e M3 il numero di casi d'uso di peso 15 si ha </w:t>
      </w:r>
    </w:p>
    <w:p w14:paraId="0081CF6A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0EFED653" w14:textId="77777777" w:rsidR="00191EB5" w:rsidRPr="00880D94" w:rsidRDefault="00191EB5" w:rsidP="00191EB5">
      <w:pPr>
        <w:pStyle w:val="Default"/>
        <w:spacing w:line="360" w:lineRule="auto"/>
        <w:jc w:val="center"/>
        <w:rPr>
          <w:rFonts w:ascii="Times New Roman" w:hAnsi="Times New Roman" w:cs="Times New Roman"/>
          <w:u w:val="single"/>
        </w:rPr>
      </w:pPr>
      <w:r w:rsidRPr="00880D94">
        <w:rPr>
          <w:rFonts w:ascii="Times New Roman" w:hAnsi="Times New Roman" w:cs="Times New Roman"/>
          <w:b/>
          <w:bCs/>
          <w:u w:val="single"/>
        </w:rPr>
        <w:t>UUCW=5*M1+10*M2+15*M3</w:t>
      </w:r>
    </w:p>
    <w:p w14:paraId="6170E633" w14:textId="77777777" w:rsidR="00191EB5" w:rsidRPr="00880D94" w:rsidRDefault="00191EB5" w:rsidP="00191EB5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14:paraId="433C12C6" w14:textId="77777777" w:rsidR="00191EB5" w:rsidRPr="00880D94" w:rsidRDefault="00191EB5" w:rsidP="00191EB5">
      <w:pPr>
        <w:pStyle w:val="Default"/>
        <w:spacing w:line="264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</w:rPr>
        <w:t>Si evidenzia che la stima del peso del caso d'uso non si applica per sistemi che effettuano solamente la trasformazione di contenuti statici xml e/o xhtml anche se essi sono prelevati da dbms. Per tali sistemi la stima dell'impegno richiesto è la realizzazione e messa in esercizio di una pagina web per ora di impegno.</w:t>
      </w:r>
    </w:p>
    <w:p w14:paraId="72A908CC" w14:textId="77777777" w:rsidR="00191EB5" w:rsidRPr="00880D94" w:rsidRDefault="00191EB5" w:rsidP="00191EB5">
      <w:pPr>
        <w:pStyle w:val="Default"/>
        <w:spacing w:line="264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</w:rPr>
        <w:t xml:space="preserve">In caso di programmazione procedurale il valore di traduzione fra </w:t>
      </w:r>
      <w:r w:rsidRPr="00880D94">
        <w:rPr>
          <w:rFonts w:ascii="Times New Roman" w:hAnsi="Times New Roman" w:cs="Times New Roman"/>
          <w:b/>
          <w:bCs/>
        </w:rPr>
        <w:t xml:space="preserve">classe &lt;=&gt; procedure </w:t>
      </w:r>
      <w:r w:rsidRPr="00880D94">
        <w:rPr>
          <w:rFonts w:ascii="Times New Roman" w:hAnsi="Times New Roman" w:cs="Times New Roman"/>
        </w:rPr>
        <w:t>con interfacce dichiarate esplicite e pari a tre (</w:t>
      </w:r>
      <w:r w:rsidRPr="00880D94">
        <w:rPr>
          <w:rFonts w:ascii="Times New Roman" w:hAnsi="Times New Roman" w:cs="Times New Roman"/>
          <w:i/>
          <w:iCs/>
        </w:rPr>
        <w:t>ogni classe è equivalente ad almeno tre procedure con dichiarazione esplicita della interfaccia dati e scrittura su db</w:t>
      </w:r>
      <w:r w:rsidRPr="00880D94">
        <w:rPr>
          <w:rFonts w:ascii="Times New Roman" w:hAnsi="Times New Roman" w:cs="Times New Roman"/>
        </w:rPr>
        <w:t xml:space="preserve">). </w:t>
      </w:r>
    </w:p>
    <w:p w14:paraId="59C37644" w14:textId="77777777" w:rsidR="00191EB5" w:rsidRPr="00880D94" w:rsidRDefault="00191EB5" w:rsidP="00191EB5">
      <w:pPr>
        <w:pStyle w:val="Default"/>
        <w:spacing w:line="264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</w:rPr>
        <w:t xml:space="preserve">Per il calcolo dei DB utilizzati nella realizzazione del caso d’uso </w:t>
      </w:r>
      <w:r w:rsidRPr="00880D94">
        <w:rPr>
          <w:rFonts w:ascii="Times New Roman" w:hAnsi="Times New Roman" w:cs="Times New Roman"/>
          <w:b/>
          <w:bCs/>
        </w:rPr>
        <w:t xml:space="preserve">si considerano solo i db effettivamente scritti </w:t>
      </w:r>
      <w:r w:rsidRPr="00880D94">
        <w:rPr>
          <w:rFonts w:ascii="Times New Roman" w:hAnsi="Times New Roman" w:cs="Times New Roman"/>
        </w:rPr>
        <w:t>e non quelli utilizzati come appoggio e/o aiuto.</w:t>
      </w:r>
    </w:p>
    <w:p w14:paraId="3A9CE7CB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30752F76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</w:rPr>
        <w:t>Si intende per:</w:t>
      </w:r>
    </w:p>
    <w:p w14:paraId="1AAA9E1B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  <w:b/>
          <w:bCs/>
        </w:rPr>
        <w:t>PF</w:t>
      </w:r>
      <w:r w:rsidRPr="00880D94">
        <w:rPr>
          <w:rFonts w:ascii="Times New Roman" w:hAnsi="Times New Roman" w:cs="Times New Roman"/>
          <w:bCs/>
        </w:rPr>
        <w:t xml:space="preserve"> = Fattore di Produttività.</w:t>
      </w:r>
    </w:p>
    <w:p w14:paraId="1E803C4A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  <w:bCs/>
          <w:i/>
          <w:iCs/>
        </w:rPr>
        <w:t xml:space="preserve">Assunto un valore di complessità Tecnica </w:t>
      </w:r>
      <w:r w:rsidRPr="00880D94">
        <w:rPr>
          <w:rFonts w:ascii="Times New Roman" w:hAnsi="Times New Roman" w:cs="Times New Roman"/>
          <w:b/>
          <w:bCs/>
          <w:i/>
          <w:iCs/>
        </w:rPr>
        <w:t>TCF</w:t>
      </w:r>
      <w:r w:rsidRPr="00880D94">
        <w:rPr>
          <w:rFonts w:ascii="Times New Roman" w:hAnsi="Times New Roman" w:cs="Times New Roman"/>
          <w:bCs/>
          <w:i/>
          <w:iCs/>
        </w:rPr>
        <w:t xml:space="preserve"> = 0,96</w:t>
      </w:r>
    </w:p>
    <w:p w14:paraId="3895AB7D" w14:textId="77777777" w:rsidR="00191EB5" w:rsidRPr="00880D94" w:rsidRDefault="00191EB5" w:rsidP="00191EB5">
      <w:pPr>
        <w:spacing w:line="36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880D9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Un Fattore di complessità ambientale </w:t>
      </w:r>
      <w:r w:rsidRPr="00880D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ECF</w:t>
      </w:r>
      <w:r w:rsidRPr="00880D9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= 1,21.</w:t>
      </w:r>
    </w:p>
    <w:p w14:paraId="60E0B49F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  <w:bCs/>
          <w:i/>
          <w:iCs/>
        </w:rPr>
        <w:t xml:space="preserve">Un Fattore di Produttività PF di </w:t>
      </w:r>
      <w:r w:rsidRPr="00880D94">
        <w:rPr>
          <w:rFonts w:ascii="Times New Roman" w:hAnsi="Times New Roman" w:cs="Times New Roman"/>
          <w:b/>
          <w:bCs/>
          <w:i/>
          <w:iCs/>
        </w:rPr>
        <w:t>12 ore uomo per Caso d'Uso</w:t>
      </w:r>
      <w:r w:rsidRPr="00880D94">
        <w:rPr>
          <w:rFonts w:ascii="Times New Roman" w:hAnsi="Times New Roman" w:cs="Times New Roman"/>
          <w:bCs/>
          <w:i/>
          <w:iCs/>
        </w:rPr>
        <w:t xml:space="preserve"> indipendente dalla complessità e figura professionale.</w:t>
      </w:r>
    </w:p>
    <w:p w14:paraId="277E2C47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E756494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880D94">
        <w:rPr>
          <w:rFonts w:ascii="Times New Roman" w:hAnsi="Times New Roman" w:cs="Times New Roman"/>
          <w:b/>
          <w:bCs/>
        </w:rPr>
        <w:t xml:space="preserve">Calcolato </w:t>
      </w:r>
      <w:r w:rsidRPr="00880D94">
        <w:rPr>
          <w:rFonts w:ascii="Times New Roman" w:hAnsi="Times New Roman" w:cs="Times New Roman"/>
          <w:i/>
          <w:iCs/>
        </w:rPr>
        <w:t xml:space="preserve">il numero di casi di uso </w:t>
      </w:r>
    </w:p>
    <w:p w14:paraId="68A051DD" w14:textId="77777777" w:rsidR="00191EB5" w:rsidRPr="00880D94" w:rsidRDefault="00191EB5" w:rsidP="00191EB5">
      <w:pPr>
        <w:pStyle w:val="Default"/>
        <w:spacing w:line="360" w:lineRule="auto"/>
        <w:jc w:val="center"/>
        <w:rPr>
          <w:rFonts w:ascii="Times New Roman" w:hAnsi="Times New Roman" w:cs="Times New Roman"/>
          <w:u w:val="single"/>
        </w:rPr>
      </w:pPr>
      <w:r w:rsidRPr="00880D94">
        <w:rPr>
          <w:rFonts w:ascii="Times New Roman" w:hAnsi="Times New Roman" w:cs="Times New Roman"/>
          <w:b/>
          <w:bCs/>
          <w:i/>
          <w:iCs/>
          <w:u w:val="single"/>
        </w:rPr>
        <w:lastRenderedPageBreak/>
        <w:t>UCP=0,96*1,21*UUCP</w:t>
      </w:r>
      <w:r w:rsidRPr="00880D94">
        <w:rPr>
          <w:rFonts w:ascii="Times New Roman" w:hAnsi="Times New Roman" w:cs="Times New Roman"/>
          <w:b/>
          <w:bCs/>
          <w:u w:val="single"/>
        </w:rPr>
        <w:t>.</w:t>
      </w:r>
    </w:p>
    <w:p w14:paraId="3F4122CA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  <w:bCs/>
        </w:rPr>
        <w:t xml:space="preserve">Definito </w:t>
      </w:r>
      <w:r w:rsidRPr="00880D94">
        <w:rPr>
          <w:rFonts w:ascii="Times New Roman" w:hAnsi="Times New Roman" w:cs="Times New Roman"/>
          <w:b/>
          <w:bCs/>
          <w:i/>
          <w:iCs/>
        </w:rPr>
        <w:t>C</w:t>
      </w:r>
      <w:r w:rsidRPr="00880D94">
        <w:rPr>
          <w:rFonts w:ascii="Times New Roman" w:hAnsi="Times New Roman" w:cs="Times New Roman"/>
          <w:bCs/>
          <w:i/>
          <w:iCs/>
        </w:rPr>
        <w:t xml:space="preserve"> </w:t>
      </w:r>
      <w:r w:rsidRPr="00880D94">
        <w:rPr>
          <w:rFonts w:ascii="Times New Roman" w:hAnsi="Times New Roman" w:cs="Times New Roman"/>
          <w:bCs/>
        </w:rPr>
        <w:t>costo orario indipendente dalla figura professionale impiegata.</w:t>
      </w:r>
    </w:p>
    <w:p w14:paraId="7B4D1745" w14:textId="77777777" w:rsidR="00191EB5" w:rsidRPr="00880D94" w:rsidRDefault="00191EB5" w:rsidP="00191EB5">
      <w:pPr>
        <w:pStyle w:val="Default"/>
        <w:spacing w:line="264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</w:rPr>
        <w:t xml:space="preserve">Si ha che il valore di </w:t>
      </w:r>
      <w:r w:rsidRPr="00880D94">
        <w:rPr>
          <w:rFonts w:ascii="Times New Roman" w:hAnsi="Times New Roman" w:cs="Times New Roman"/>
          <w:b/>
          <w:bCs/>
          <w:i/>
          <w:iCs/>
        </w:rPr>
        <w:t>CT</w:t>
      </w:r>
      <w:r w:rsidRPr="00880D94">
        <w:rPr>
          <w:rFonts w:ascii="Times New Roman" w:hAnsi="Times New Roman" w:cs="Times New Roman"/>
          <w:b/>
          <w:bCs/>
        </w:rPr>
        <w:t xml:space="preserve">, </w:t>
      </w:r>
      <w:r w:rsidRPr="00880D94">
        <w:rPr>
          <w:rFonts w:ascii="Times New Roman" w:hAnsi="Times New Roman" w:cs="Times New Roman"/>
        </w:rPr>
        <w:t>il costo totale stimato per la progettazione, realizzazione, test, produzione documentazione tecnica e sua messa in esercizio esclusa la formazione di interventi di MEV è uguale a:</w:t>
      </w:r>
    </w:p>
    <w:p w14:paraId="48E7564D" w14:textId="77777777" w:rsidR="00191EB5" w:rsidRPr="00880D94" w:rsidRDefault="00191EB5" w:rsidP="00191EB5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u w:val="single"/>
        </w:rPr>
      </w:pPr>
      <w:r w:rsidRPr="00880D94">
        <w:rPr>
          <w:rFonts w:ascii="Times New Roman" w:hAnsi="Times New Roman" w:cs="Times New Roman"/>
          <w:b/>
          <w:bCs/>
          <w:i/>
          <w:iCs/>
          <w:u w:val="single"/>
        </w:rPr>
        <w:t>CT=UCP*12*C</w:t>
      </w:r>
    </w:p>
    <w:p w14:paraId="6DE6B61D" w14:textId="77777777" w:rsidR="00191EB5" w:rsidRPr="00880D94" w:rsidRDefault="00191EB5" w:rsidP="00191EB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46E57730" w14:textId="77777777" w:rsidR="00191EB5" w:rsidRPr="00880D94" w:rsidRDefault="00191EB5" w:rsidP="00191EB5">
      <w:pPr>
        <w:pStyle w:val="Default"/>
        <w:spacing w:line="264" w:lineRule="auto"/>
        <w:jc w:val="both"/>
        <w:rPr>
          <w:rFonts w:ascii="Times New Roman" w:hAnsi="Times New Roman" w:cs="Times New Roman"/>
        </w:rPr>
      </w:pPr>
      <w:r w:rsidRPr="00880D94">
        <w:rPr>
          <w:rFonts w:ascii="Times New Roman" w:hAnsi="Times New Roman" w:cs="Times New Roman"/>
        </w:rPr>
        <w:t xml:space="preserve">Per il calcolo del </w:t>
      </w:r>
      <w:r w:rsidRPr="00880D94">
        <w:rPr>
          <w:rFonts w:ascii="Times New Roman" w:hAnsi="Times New Roman" w:cs="Times New Roman"/>
          <w:b/>
          <w:bCs/>
        </w:rPr>
        <w:t xml:space="preserve">numero degli Attori Effettivi </w:t>
      </w:r>
      <w:r w:rsidRPr="00880D94">
        <w:rPr>
          <w:rFonts w:ascii="Times New Roman" w:hAnsi="Times New Roman" w:cs="Times New Roman"/>
        </w:rPr>
        <w:t xml:space="preserve">si tenga presente che se la classificazione degli attori individuati, nei casi di uso descriventi il sistema, non riflette una </w:t>
      </w:r>
      <w:r w:rsidRPr="00880D94">
        <w:rPr>
          <w:rFonts w:ascii="Times New Roman" w:hAnsi="Times New Roman" w:cs="Times New Roman"/>
          <w:b/>
          <w:bCs/>
        </w:rPr>
        <w:t>chiara differenziazione di ruoli e di interfacce di comunicazione</w:t>
      </w:r>
      <w:r w:rsidRPr="00880D94">
        <w:rPr>
          <w:rFonts w:ascii="Times New Roman" w:hAnsi="Times New Roman" w:cs="Times New Roman"/>
        </w:rPr>
        <w:t xml:space="preserve">, ma i diversi attori indicati sono effetto della schematizzazione ed essi sono riconducibili ad una categoria di </w:t>
      </w:r>
      <w:r w:rsidRPr="00880D94">
        <w:rPr>
          <w:rFonts w:ascii="Times New Roman" w:hAnsi="Times New Roman" w:cs="Times New Roman"/>
          <w:b/>
          <w:bCs/>
        </w:rPr>
        <w:t>Attore Generale, viene contato un unico attore generale</w:t>
      </w:r>
      <w:r w:rsidRPr="00880D94">
        <w:rPr>
          <w:rFonts w:ascii="Times New Roman" w:hAnsi="Times New Roman" w:cs="Times New Roman"/>
        </w:rPr>
        <w:t>.</w:t>
      </w:r>
    </w:p>
    <w:p w14:paraId="6C1A41A1" w14:textId="77777777" w:rsidR="00191EB5" w:rsidRPr="00880D94" w:rsidRDefault="00191EB5" w:rsidP="00191EB5">
      <w:pPr>
        <w:pStyle w:val="Default"/>
        <w:spacing w:line="264" w:lineRule="auto"/>
        <w:jc w:val="both"/>
        <w:rPr>
          <w:rFonts w:ascii="Times New Roman" w:hAnsi="Times New Roman" w:cs="Times New Roman"/>
        </w:rPr>
      </w:pPr>
    </w:p>
    <w:p w14:paraId="4654AB7C" w14:textId="77777777" w:rsidR="00191EB5" w:rsidRPr="00880D94" w:rsidRDefault="00191EB5" w:rsidP="00191EB5">
      <w:pPr>
        <w:spacing w:line="264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 xml:space="preserve">Per il calcolo dei </w:t>
      </w:r>
      <w:r w:rsidRPr="00880D94">
        <w:rPr>
          <w:rFonts w:ascii="Times New Roman" w:hAnsi="Times New Roman" w:cs="Times New Roman"/>
          <w:b/>
          <w:bCs/>
          <w:sz w:val="24"/>
          <w:szCs w:val="24"/>
        </w:rPr>
        <w:t xml:space="preserve">Casi D'uso Effettivi, </w:t>
      </w:r>
      <w:r w:rsidRPr="00880D94">
        <w:rPr>
          <w:rFonts w:ascii="Times New Roman" w:hAnsi="Times New Roman" w:cs="Times New Roman"/>
          <w:sz w:val="24"/>
          <w:szCs w:val="24"/>
        </w:rPr>
        <w:t>si considerano solo i casi d'uso in r</w:t>
      </w:r>
      <w:r w:rsidRPr="00880D94">
        <w:rPr>
          <w:rFonts w:ascii="Times New Roman" w:hAnsi="Times New Roman" w:cs="Times New Roman"/>
          <w:b/>
          <w:bCs/>
          <w:sz w:val="24"/>
          <w:szCs w:val="24"/>
        </w:rPr>
        <w:t xml:space="preserve">elazione diretta con l'Attore Generale </w:t>
      </w:r>
      <w:r w:rsidRPr="00880D94">
        <w:rPr>
          <w:rFonts w:ascii="Times New Roman" w:hAnsi="Times New Roman" w:cs="Times New Roman"/>
          <w:sz w:val="24"/>
          <w:szCs w:val="24"/>
        </w:rPr>
        <w:t>individuato, i casi d'uso derivanti da relazione di inclusione o estensione non sono conteggiati ai fini della stima dei costi.</w:t>
      </w:r>
    </w:p>
    <w:p w14:paraId="08D2C1A0" w14:textId="77777777" w:rsidR="00880D94" w:rsidRDefault="00880D94" w:rsidP="00191EB5">
      <w:pPr>
        <w:autoSpaceDE w:val="0"/>
        <w:autoSpaceDN w:val="0"/>
        <w:adjustRightInd w:val="0"/>
        <w:spacing w:after="60" w:line="288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A1A66A" w14:textId="3F505B7E" w:rsidR="00191EB5" w:rsidRPr="00880D94" w:rsidRDefault="00191EB5" w:rsidP="00191EB5">
      <w:pPr>
        <w:autoSpaceDE w:val="0"/>
        <w:autoSpaceDN w:val="0"/>
        <w:adjustRightInd w:val="0"/>
        <w:spacing w:after="60" w:line="288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ULTERIORE DOCUMENTAZIONE OBBLIGATORIA</w:t>
      </w:r>
    </w:p>
    <w:p w14:paraId="6D7A16C8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La seguente documentazione tecnica obbligatoria dovrà essere presentata in fase di rendicontazione della spesa</w:t>
      </w:r>
      <w:r w:rsidRPr="00880D94">
        <w:rPr>
          <w:rFonts w:ascii="Times New Roman" w:hAnsi="Times New Roman" w:cs="Times New Roman"/>
          <w:sz w:val="24"/>
          <w:szCs w:val="24"/>
        </w:rPr>
        <w:t>.</w:t>
      </w:r>
    </w:p>
    <w:p w14:paraId="7FC8F49B" w14:textId="77777777" w:rsidR="00191EB5" w:rsidRPr="00880D94" w:rsidRDefault="00191EB5" w:rsidP="00191EB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1.Determinazione dei Requisiti;</w:t>
      </w:r>
    </w:p>
    <w:p w14:paraId="5B5CEB8C" w14:textId="77777777" w:rsidR="00191EB5" w:rsidRPr="00880D94" w:rsidRDefault="00191EB5" w:rsidP="00880D94">
      <w:pPr>
        <w:pStyle w:val="Paragrafoelenc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Raccolta;</w:t>
      </w:r>
    </w:p>
    <w:p w14:paraId="16C542D6" w14:textId="77777777" w:rsidR="00191EB5" w:rsidRPr="00880D94" w:rsidRDefault="00191EB5" w:rsidP="00880D94">
      <w:pPr>
        <w:pStyle w:val="Paragrafoelenc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Identificazione;</w:t>
      </w:r>
    </w:p>
    <w:p w14:paraId="28A1D194" w14:textId="77777777" w:rsidR="00191EB5" w:rsidRPr="00880D94" w:rsidRDefault="00191EB5" w:rsidP="00880D94">
      <w:pPr>
        <w:pStyle w:val="Paragrafoelenc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Classificazione;</w:t>
      </w:r>
    </w:p>
    <w:p w14:paraId="62F1D954" w14:textId="77777777" w:rsidR="00191EB5" w:rsidRPr="00880D94" w:rsidRDefault="00191EB5" w:rsidP="00880D94">
      <w:pPr>
        <w:pStyle w:val="Paragrafoelenc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Requisiti non Funzionali;</w:t>
      </w:r>
    </w:p>
    <w:p w14:paraId="732B5F0D" w14:textId="77777777" w:rsidR="00191EB5" w:rsidRPr="00880D94" w:rsidRDefault="00191EB5" w:rsidP="00880D94">
      <w:pPr>
        <w:pStyle w:val="Paragrafoelenc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Requisiti Funzionali;</w:t>
      </w:r>
    </w:p>
    <w:p w14:paraId="61EA795F" w14:textId="77777777" w:rsidR="00191EB5" w:rsidRPr="00880D94" w:rsidRDefault="00191EB5" w:rsidP="00880D9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0D94">
        <w:rPr>
          <w:rFonts w:ascii="Times New Roman" w:hAnsi="Times New Roman" w:cs="Times New Roman"/>
          <w:b/>
          <w:sz w:val="24"/>
          <w:szCs w:val="24"/>
        </w:rPr>
        <w:t>2.Analisi e Specifica dei Requisiti;</w:t>
      </w:r>
    </w:p>
    <w:p w14:paraId="7B3F10E4" w14:textId="77777777" w:rsidR="00191EB5" w:rsidRPr="00880D94" w:rsidRDefault="00191EB5" w:rsidP="00880D94">
      <w:pPr>
        <w:pStyle w:val="Paragrafoelenco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Modelli Di Casi D’Uso;</w:t>
      </w:r>
    </w:p>
    <w:p w14:paraId="3D7803CC" w14:textId="77777777" w:rsidR="00191EB5" w:rsidRPr="00880D94" w:rsidRDefault="00191EB5" w:rsidP="00880D94">
      <w:pPr>
        <w:pStyle w:val="Paragrafoelenco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Diagrammi Di Casi D’Uso;</w:t>
      </w:r>
    </w:p>
    <w:p w14:paraId="40368473" w14:textId="77777777" w:rsidR="00191EB5" w:rsidRPr="00880D94" w:rsidRDefault="00191EB5" w:rsidP="00880D94">
      <w:pPr>
        <w:pStyle w:val="Paragrafoelenco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Diagrammi di package di casi d’uso;</w:t>
      </w:r>
    </w:p>
    <w:p w14:paraId="0683F35E" w14:textId="77777777" w:rsidR="00191EB5" w:rsidRPr="00880D94" w:rsidRDefault="00191EB5" w:rsidP="00880D94">
      <w:pPr>
        <w:pStyle w:val="Paragrafoelenco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Descrizione di Casi d’uso;</w:t>
      </w:r>
    </w:p>
    <w:p w14:paraId="0F1C0A7C" w14:textId="77777777" w:rsidR="00191EB5" w:rsidRPr="00880D94" w:rsidRDefault="00191EB5" w:rsidP="00880D94">
      <w:pPr>
        <w:pStyle w:val="Paragrafoelenco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Scenari;</w:t>
      </w:r>
    </w:p>
    <w:p w14:paraId="41CAE667" w14:textId="77777777" w:rsidR="00191EB5" w:rsidRPr="00880D94" w:rsidRDefault="00191EB5" w:rsidP="00880D94">
      <w:pPr>
        <w:pStyle w:val="Paragrafoelenco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Estensioni;</w:t>
      </w:r>
    </w:p>
    <w:p w14:paraId="1FF5CF77" w14:textId="77777777" w:rsidR="00191EB5" w:rsidRPr="00880D94" w:rsidRDefault="00191EB5" w:rsidP="00191EB5">
      <w:pPr>
        <w:jc w:val="both"/>
        <w:rPr>
          <w:rFonts w:ascii="Times New Roman" w:hAnsi="Times New Roman" w:cs="Times New Roman"/>
          <w:sz w:val="24"/>
          <w:szCs w:val="24"/>
        </w:rPr>
      </w:pPr>
      <w:r w:rsidRPr="00880D94">
        <w:rPr>
          <w:rFonts w:ascii="Times New Roman" w:hAnsi="Times New Roman" w:cs="Times New Roman"/>
          <w:sz w:val="24"/>
          <w:szCs w:val="24"/>
        </w:rPr>
        <w:t>Tutta la documentazione tecnica relativa ai servizi di sviluppo software dovrà essere sviluppata con metodologia UML e dovrà essere fornita dalla Ditta che ha realizzato il preventivo in formato elettronico.</w:t>
      </w:r>
    </w:p>
    <w:sectPr w:rsidR="00191EB5" w:rsidRPr="00880D94" w:rsidSect="009F3219">
      <w:headerReference w:type="default" r:id="rId8"/>
      <w:footerReference w:type="default" r:id="rId9"/>
      <w:headerReference w:type="first" r:id="rId10"/>
      <w:pgSz w:w="11901" w:h="16817"/>
      <w:pgMar w:top="2731" w:right="1134" w:bottom="1588" w:left="1134" w:header="709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FAB199" w14:textId="77777777" w:rsidR="008C29BC" w:rsidRDefault="008C29BC" w:rsidP="000F2F10">
      <w:pPr>
        <w:spacing w:after="0" w:line="240" w:lineRule="auto"/>
      </w:pPr>
      <w:r>
        <w:separator/>
      </w:r>
    </w:p>
  </w:endnote>
  <w:endnote w:type="continuationSeparator" w:id="0">
    <w:p w14:paraId="0EFCA465" w14:textId="77777777" w:rsidR="008C29BC" w:rsidRDefault="008C29BC" w:rsidP="000F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66026" w14:textId="74EFD34E" w:rsidR="00970745" w:rsidRPr="00480A8F" w:rsidRDefault="00970745" w:rsidP="00B01091">
    <w:pPr>
      <w:pStyle w:val="Pidipagina"/>
      <w:jc w:val="right"/>
      <w:rPr>
        <w:rStyle w:val="Numeropagina"/>
        <w:rFonts w:eastAsia="Times New Roman" w:cs="Arial"/>
        <w:noProof/>
        <w:color w:val="0070C0"/>
        <w:lang w:eastAsia="it-IT"/>
      </w:rPr>
    </w:pPr>
    <w:r w:rsidRPr="00B01091">
      <w:rPr>
        <w:noProof/>
        <w:sz w:val="16"/>
        <w:szCs w:val="16"/>
        <w:lang w:eastAsia="it-IT"/>
      </w:rPr>
      <w:drawing>
        <wp:anchor distT="0" distB="0" distL="114300" distR="114300" simplePos="0" relativeHeight="251661312" behindDoc="1" locked="0" layoutInCell="1" allowOverlap="1" wp14:anchorId="20656BC9" wp14:editId="2F8A5A50">
          <wp:simplePos x="0" y="0"/>
          <wp:positionH relativeFrom="column">
            <wp:posOffset>-821055</wp:posOffset>
          </wp:positionH>
          <wp:positionV relativeFrom="paragraph">
            <wp:posOffset>-177456</wp:posOffset>
          </wp:positionV>
          <wp:extent cx="7677785" cy="546100"/>
          <wp:effectExtent l="0" t="0" r="571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78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Style w:val="Numeropagina"/>
          <w:rFonts w:eastAsia="Times New Roman" w:cs="Arial"/>
          <w:noProof/>
          <w:color w:val="0070C0"/>
          <w:sz w:val="16"/>
          <w:szCs w:val="16"/>
          <w:lang w:eastAsia="it-IT"/>
        </w:rPr>
        <w:id w:val="1933011035"/>
        <w:docPartObj>
          <w:docPartGallery w:val="Page Numbers (Bottom of Page)"/>
          <w:docPartUnique/>
        </w:docPartObj>
      </w:sdtPr>
      <w:sdtEndPr>
        <w:rPr>
          <w:rStyle w:val="Numeropagina"/>
          <w:sz w:val="22"/>
          <w:szCs w:val="22"/>
        </w:rPr>
      </w:sdtEndPr>
      <w:sdtContent>
        <w:r>
          <w:rPr>
            <w:rStyle w:val="Numeropagina"/>
            <w:rFonts w:eastAsia="Times New Roman" w:cs="Arial"/>
            <w:noProof/>
            <w:color w:val="0070C0"/>
            <w:lang w:eastAsia="it-IT"/>
          </w:rPr>
          <w:tab/>
        </w:r>
      </w:sdtContent>
    </w:sdt>
  </w:p>
  <w:p w14:paraId="5403753C" w14:textId="307B4687" w:rsidR="00970745" w:rsidRDefault="00970745" w:rsidP="00480A8F">
    <w:pPr>
      <w:pStyle w:val="Pidipagina"/>
      <w:ind w:right="3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3308D2" w14:textId="77777777" w:rsidR="008C29BC" w:rsidRDefault="008C29BC" w:rsidP="000F2F10">
      <w:pPr>
        <w:spacing w:after="0" w:line="240" w:lineRule="auto"/>
      </w:pPr>
      <w:r>
        <w:separator/>
      </w:r>
    </w:p>
  </w:footnote>
  <w:footnote w:type="continuationSeparator" w:id="0">
    <w:p w14:paraId="2BF1CE6B" w14:textId="77777777" w:rsidR="008C29BC" w:rsidRDefault="008C29BC" w:rsidP="000F2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002F3" w14:textId="022C4F4C" w:rsidR="00970745" w:rsidRPr="002F29E3" w:rsidRDefault="00970745" w:rsidP="00480A8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6AA2975D" wp14:editId="7A95BBDA">
          <wp:simplePos x="0" y="0"/>
          <wp:positionH relativeFrom="column">
            <wp:posOffset>-698347</wp:posOffset>
          </wp:positionH>
          <wp:positionV relativeFrom="paragraph">
            <wp:posOffset>-59997</wp:posOffset>
          </wp:positionV>
          <wp:extent cx="7459287" cy="1040525"/>
          <wp:effectExtent l="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magine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9287" cy="104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D7105" w14:textId="6372E896" w:rsidR="00970745" w:rsidRPr="000A0E40" w:rsidRDefault="00970745" w:rsidP="000A0E40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4A51A120" wp14:editId="455866BC">
          <wp:simplePos x="0" y="0"/>
          <wp:positionH relativeFrom="column">
            <wp:posOffset>-711544</wp:posOffset>
          </wp:positionH>
          <wp:positionV relativeFrom="paragraph">
            <wp:posOffset>-441669</wp:posOffset>
          </wp:positionV>
          <wp:extent cx="7554482" cy="10678118"/>
          <wp:effectExtent l="0" t="0" r="2540" b="3175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048" cy="10726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DB72DA"/>
    <w:multiLevelType w:val="multilevel"/>
    <w:tmpl w:val="6A800E86"/>
    <w:lvl w:ilvl="0">
      <w:start w:val="1"/>
      <w:numFmt w:val="decimal"/>
      <w:pStyle w:val="Titolo1"/>
      <w:lvlText w:val="%1."/>
      <w:lvlJc w:val="left"/>
      <w:pPr>
        <w:ind w:left="4330" w:hanging="360"/>
      </w:pPr>
      <w:rPr>
        <w:rFonts w:hint="default"/>
      </w:rPr>
    </w:lvl>
    <w:lvl w:ilvl="1">
      <w:start w:val="1"/>
      <w:numFmt w:val="decimal"/>
      <w:pStyle w:val="Titolo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49F335B7"/>
    <w:multiLevelType w:val="multilevel"/>
    <w:tmpl w:val="A56CC0B4"/>
    <w:styleLink w:val="Elencocorrente1"/>
    <w:lvl w:ilvl="0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0"/>
        <w:szCs w:val="20"/>
      </w:rPr>
    </w:lvl>
    <w:lvl w:ilvl="4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color w:val="000000"/>
      </w:rPr>
    </w:lvl>
    <w:lvl w:ilvl="5">
      <w:start w:val="1"/>
      <w:numFmt w:val="lowerLetter"/>
      <w:lvlText w:val="%6)"/>
      <w:lvlJc w:val="left"/>
      <w:pPr>
        <w:ind w:left="360" w:hanging="360"/>
      </w:pPr>
      <w:rPr>
        <w:rFonts w:hint="default"/>
        <w:b/>
        <w:sz w:val="22"/>
        <w:szCs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9001818"/>
    <w:multiLevelType w:val="hybridMultilevel"/>
    <w:tmpl w:val="A2D091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E851B3"/>
    <w:multiLevelType w:val="hybridMultilevel"/>
    <w:tmpl w:val="E91EBD38"/>
    <w:lvl w:ilvl="0" w:tplc="0410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" w15:restartNumberingAfterBreak="0">
    <w:nsid w:val="67631BA1"/>
    <w:multiLevelType w:val="hybridMultilevel"/>
    <w:tmpl w:val="305C98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D62367"/>
    <w:multiLevelType w:val="hybridMultilevel"/>
    <w:tmpl w:val="7EA4F59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2B05BB"/>
    <w:multiLevelType w:val="hybridMultilevel"/>
    <w:tmpl w:val="E05CD0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793501"/>
    <w:multiLevelType w:val="hybridMultilevel"/>
    <w:tmpl w:val="D09C7D3A"/>
    <w:lvl w:ilvl="0" w:tplc="A5E863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86829B66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5762485">
    <w:abstractNumId w:val="0"/>
  </w:num>
  <w:num w:numId="2" w16cid:durableId="1912424043">
    <w:abstractNumId w:val="1"/>
  </w:num>
  <w:num w:numId="3" w16cid:durableId="2063864810">
    <w:abstractNumId w:val="7"/>
  </w:num>
  <w:num w:numId="4" w16cid:durableId="1320839973">
    <w:abstractNumId w:val="5"/>
  </w:num>
  <w:num w:numId="5" w16cid:durableId="1480725797">
    <w:abstractNumId w:val="4"/>
  </w:num>
  <w:num w:numId="6" w16cid:durableId="748112887">
    <w:abstractNumId w:val="2"/>
  </w:num>
  <w:num w:numId="7" w16cid:durableId="1736590979">
    <w:abstractNumId w:val="6"/>
  </w:num>
  <w:num w:numId="8" w16cid:durableId="58792935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366"/>
    <w:rsid w:val="000005AF"/>
    <w:rsid w:val="000016B6"/>
    <w:rsid w:val="000033AD"/>
    <w:rsid w:val="00003FCD"/>
    <w:rsid w:val="00032CB7"/>
    <w:rsid w:val="0003447F"/>
    <w:rsid w:val="00037AC7"/>
    <w:rsid w:val="00043A8A"/>
    <w:rsid w:val="000455A1"/>
    <w:rsid w:val="00047431"/>
    <w:rsid w:val="00050887"/>
    <w:rsid w:val="00051416"/>
    <w:rsid w:val="00057832"/>
    <w:rsid w:val="00064936"/>
    <w:rsid w:val="0006675C"/>
    <w:rsid w:val="00066B00"/>
    <w:rsid w:val="00067677"/>
    <w:rsid w:val="0007152E"/>
    <w:rsid w:val="00072555"/>
    <w:rsid w:val="000767CA"/>
    <w:rsid w:val="000805D3"/>
    <w:rsid w:val="0008423D"/>
    <w:rsid w:val="000908BF"/>
    <w:rsid w:val="00092DF7"/>
    <w:rsid w:val="000A0E40"/>
    <w:rsid w:val="000A4624"/>
    <w:rsid w:val="000A6416"/>
    <w:rsid w:val="000B634B"/>
    <w:rsid w:val="000B756B"/>
    <w:rsid w:val="000C20B0"/>
    <w:rsid w:val="000C465E"/>
    <w:rsid w:val="000C4740"/>
    <w:rsid w:val="000C5CC9"/>
    <w:rsid w:val="000D4E81"/>
    <w:rsid w:val="000D5682"/>
    <w:rsid w:val="000D629A"/>
    <w:rsid w:val="000E253B"/>
    <w:rsid w:val="000F03DC"/>
    <w:rsid w:val="000F14D5"/>
    <w:rsid w:val="000F2F10"/>
    <w:rsid w:val="000F5CFB"/>
    <w:rsid w:val="000F5E1A"/>
    <w:rsid w:val="00102CA5"/>
    <w:rsid w:val="0010482D"/>
    <w:rsid w:val="00105D77"/>
    <w:rsid w:val="00112BBB"/>
    <w:rsid w:val="00113D7B"/>
    <w:rsid w:val="00113FC8"/>
    <w:rsid w:val="00114CC3"/>
    <w:rsid w:val="00114F25"/>
    <w:rsid w:val="00115365"/>
    <w:rsid w:val="0012186E"/>
    <w:rsid w:val="00122386"/>
    <w:rsid w:val="00122D6D"/>
    <w:rsid w:val="00123AA0"/>
    <w:rsid w:val="00127A2B"/>
    <w:rsid w:val="0013148B"/>
    <w:rsid w:val="00134950"/>
    <w:rsid w:val="00136ECC"/>
    <w:rsid w:val="00137287"/>
    <w:rsid w:val="00140D94"/>
    <w:rsid w:val="0014615A"/>
    <w:rsid w:val="001476FF"/>
    <w:rsid w:val="00154361"/>
    <w:rsid w:val="0015536B"/>
    <w:rsid w:val="001554DF"/>
    <w:rsid w:val="00155ABA"/>
    <w:rsid w:val="0015631D"/>
    <w:rsid w:val="00156C0D"/>
    <w:rsid w:val="00164EED"/>
    <w:rsid w:val="00167A8B"/>
    <w:rsid w:val="00173482"/>
    <w:rsid w:val="00176A21"/>
    <w:rsid w:val="00180162"/>
    <w:rsid w:val="00180354"/>
    <w:rsid w:val="00190164"/>
    <w:rsid w:val="00191EB5"/>
    <w:rsid w:val="00193CD0"/>
    <w:rsid w:val="001940EC"/>
    <w:rsid w:val="001A0861"/>
    <w:rsid w:val="001A1487"/>
    <w:rsid w:val="001A186A"/>
    <w:rsid w:val="001A7894"/>
    <w:rsid w:val="001B2B7A"/>
    <w:rsid w:val="001B2CE8"/>
    <w:rsid w:val="001B3CAA"/>
    <w:rsid w:val="001C1A75"/>
    <w:rsid w:val="001C382C"/>
    <w:rsid w:val="001C50EA"/>
    <w:rsid w:val="001C5B11"/>
    <w:rsid w:val="001C604D"/>
    <w:rsid w:val="001D2344"/>
    <w:rsid w:val="001D4C34"/>
    <w:rsid w:val="001D4E43"/>
    <w:rsid w:val="001F000B"/>
    <w:rsid w:val="001F1D0D"/>
    <w:rsid w:val="001F4BAA"/>
    <w:rsid w:val="001F7295"/>
    <w:rsid w:val="00202330"/>
    <w:rsid w:val="0020370C"/>
    <w:rsid w:val="0021219E"/>
    <w:rsid w:val="00221513"/>
    <w:rsid w:val="0022217A"/>
    <w:rsid w:val="00223710"/>
    <w:rsid w:val="00230DD7"/>
    <w:rsid w:val="002338FB"/>
    <w:rsid w:val="002353B1"/>
    <w:rsid w:val="00246FB2"/>
    <w:rsid w:val="0024727C"/>
    <w:rsid w:val="0025116F"/>
    <w:rsid w:val="00252706"/>
    <w:rsid w:val="002536C6"/>
    <w:rsid w:val="00254828"/>
    <w:rsid w:val="00254DF4"/>
    <w:rsid w:val="00260924"/>
    <w:rsid w:val="00271845"/>
    <w:rsid w:val="00273CB2"/>
    <w:rsid w:val="0028067D"/>
    <w:rsid w:val="00282591"/>
    <w:rsid w:val="002875C8"/>
    <w:rsid w:val="00290F7B"/>
    <w:rsid w:val="00292680"/>
    <w:rsid w:val="0029319A"/>
    <w:rsid w:val="0029432B"/>
    <w:rsid w:val="0029605B"/>
    <w:rsid w:val="002A211D"/>
    <w:rsid w:val="002A2407"/>
    <w:rsid w:val="002A6E62"/>
    <w:rsid w:val="002B0247"/>
    <w:rsid w:val="002B038D"/>
    <w:rsid w:val="002C10EF"/>
    <w:rsid w:val="002D4479"/>
    <w:rsid w:val="002D4703"/>
    <w:rsid w:val="002D70CC"/>
    <w:rsid w:val="002F29E3"/>
    <w:rsid w:val="002F32EB"/>
    <w:rsid w:val="00301B22"/>
    <w:rsid w:val="003032B5"/>
    <w:rsid w:val="00303CF6"/>
    <w:rsid w:val="00303FE8"/>
    <w:rsid w:val="00315049"/>
    <w:rsid w:val="00321EC3"/>
    <w:rsid w:val="0033080E"/>
    <w:rsid w:val="00330B73"/>
    <w:rsid w:val="0033223F"/>
    <w:rsid w:val="00342E58"/>
    <w:rsid w:val="00343B41"/>
    <w:rsid w:val="00345A96"/>
    <w:rsid w:val="00345D00"/>
    <w:rsid w:val="0034696E"/>
    <w:rsid w:val="00347719"/>
    <w:rsid w:val="003518FD"/>
    <w:rsid w:val="00357C19"/>
    <w:rsid w:val="003647C8"/>
    <w:rsid w:val="003703E2"/>
    <w:rsid w:val="003704A1"/>
    <w:rsid w:val="00370624"/>
    <w:rsid w:val="0037100A"/>
    <w:rsid w:val="003718B0"/>
    <w:rsid w:val="003731CB"/>
    <w:rsid w:val="00375101"/>
    <w:rsid w:val="00375A6B"/>
    <w:rsid w:val="00380CDB"/>
    <w:rsid w:val="003843CB"/>
    <w:rsid w:val="0039496F"/>
    <w:rsid w:val="0039552E"/>
    <w:rsid w:val="003A37B9"/>
    <w:rsid w:val="003C0B53"/>
    <w:rsid w:val="003C2F3C"/>
    <w:rsid w:val="003C4106"/>
    <w:rsid w:val="003C43E1"/>
    <w:rsid w:val="003D027C"/>
    <w:rsid w:val="003D09B9"/>
    <w:rsid w:val="003D0D14"/>
    <w:rsid w:val="003D47E6"/>
    <w:rsid w:val="003F1324"/>
    <w:rsid w:val="003F2340"/>
    <w:rsid w:val="00400A9C"/>
    <w:rsid w:val="00401C95"/>
    <w:rsid w:val="00404D12"/>
    <w:rsid w:val="004063B1"/>
    <w:rsid w:val="00406AF6"/>
    <w:rsid w:val="004071D3"/>
    <w:rsid w:val="00410074"/>
    <w:rsid w:val="004115DE"/>
    <w:rsid w:val="00420111"/>
    <w:rsid w:val="00427359"/>
    <w:rsid w:val="00427546"/>
    <w:rsid w:val="00431FF1"/>
    <w:rsid w:val="00433A8F"/>
    <w:rsid w:val="004345B4"/>
    <w:rsid w:val="004352E5"/>
    <w:rsid w:val="0044003B"/>
    <w:rsid w:val="00441CD2"/>
    <w:rsid w:val="00456336"/>
    <w:rsid w:val="0045694B"/>
    <w:rsid w:val="0046092E"/>
    <w:rsid w:val="00464966"/>
    <w:rsid w:val="00467530"/>
    <w:rsid w:val="00471B2B"/>
    <w:rsid w:val="00472E3C"/>
    <w:rsid w:val="00480A8F"/>
    <w:rsid w:val="00491DF5"/>
    <w:rsid w:val="00493515"/>
    <w:rsid w:val="0049593A"/>
    <w:rsid w:val="00497531"/>
    <w:rsid w:val="004A04E9"/>
    <w:rsid w:val="004A48F3"/>
    <w:rsid w:val="004B0C80"/>
    <w:rsid w:val="004B3FB0"/>
    <w:rsid w:val="004B7571"/>
    <w:rsid w:val="004D2DC0"/>
    <w:rsid w:val="004D3BCD"/>
    <w:rsid w:val="004D664C"/>
    <w:rsid w:val="004D7B8A"/>
    <w:rsid w:val="004E43B1"/>
    <w:rsid w:val="004E71CF"/>
    <w:rsid w:val="004F0140"/>
    <w:rsid w:val="004F2211"/>
    <w:rsid w:val="004F374A"/>
    <w:rsid w:val="00500527"/>
    <w:rsid w:val="00500B1E"/>
    <w:rsid w:val="00503E56"/>
    <w:rsid w:val="00504DA0"/>
    <w:rsid w:val="00504FB8"/>
    <w:rsid w:val="00505117"/>
    <w:rsid w:val="00506DA6"/>
    <w:rsid w:val="00507668"/>
    <w:rsid w:val="00507771"/>
    <w:rsid w:val="005106F8"/>
    <w:rsid w:val="00510EB8"/>
    <w:rsid w:val="005110B1"/>
    <w:rsid w:val="005152C8"/>
    <w:rsid w:val="005154B5"/>
    <w:rsid w:val="00521514"/>
    <w:rsid w:val="00521CC6"/>
    <w:rsid w:val="00521E3E"/>
    <w:rsid w:val="005233D5"/>
    <w:rsid w:val="005247E7"/>
    <w:rsid w:val="005255B9"/>
    <w:rsid w:val="005312FD"/>
    <w:rsid w:val="005325AC"/>
    <w:rsid w:val="00534105"/>
    <w:rsid w:val="00536AE2"/>
    <w:rsid w:val="00551526"/>
    <w:rsid w:val="00552F5F"/>
    <w:rsid w:val="005536FB"/>
    <w:rsid w:val="00555EDA"/>
    <w:rsid w:val="00556115"/>
    <w:rsid w:val="005605A9"/>
    <w:rsid w:val="0056172A"/>
    <w:rsid w:val="00562C6C"/>
    <w:rsid w:val="005650C1"/>
    <w:rsid w:val="00571C91"/>
    <w:rsid w:val="00574514"/>
    <w:rsid w:val="00577B48"/>
    <w:rsid w:val="00587958"/>
    <w:rsid w:val="00593630"/>
    <w:rsid w:val="00596F90"/>
    <w:rsid w:val="005A1850"/>
    <w:rsid w:val="005A2EF0"/>
    <w:rsid w:val="005B1884"/>
    <w:rsid w:val="005B2626"/>
    <w:rsid w:val="005B4C01"/>
    <w:rsid w:val="005C0763"/>
    <w:rsid w:val="005C5CF4"/>
    <w:rsid w:val="005C6028"/>
    <w:rsid w:val="005C6DBF"/>
    <w:rsid w:val="005D3241"/>
    <w:rsid w:val="005D3C1E"/>
    <w:rsid w:val="005D756F"/>
    <w:rsid w:val="005E3BF8"/>
    <w:rsid w:val="005F341E"/>
    <w:rsid w:val="005F4275"/>
    <w:rsid w:val="005F592F"/>
    <w:rsid w:val="006007FB"/>
    <w:rsid w:val="00600FB0"/>
    <w:rsid w:val="0060253E"/>
    <w:rsid w:val="00602CA2"/>
    <w:rsid w:val="0060410A"/>
    <w:rsid w:val="006051BC"/>
    <w:rsid w:val="0060533E"/>
    <w:rsid w:val="006062B4"/>
    <w:rsid w:val="006063F6"/>
    <w:rsid w:val="00607C1A"/>
    <w:rsid w:val="00607E57"/>
    <w:rsid w:val="0061142E"/>
    <w:rsid w:val="00614BD1"/>
    <w:rsid w:val="006152E6"/>
    <w:rsid w:val="00615353"/>
    <w:rsid w:val="00622086"/>
    <w:rsid w:val="00631C82"/>
    <w:rsid w:val="00632F4E"/>
    <w:rsid w:val="00633BB5"/>
    <w:rsid w:val="00635078"/>
    <w:rsid w:val="00635FBC"/>
    <w:rsid w:val="00636197"/>
    <w:rsid w:val="0063674C"/>
    <w:rsid w:val="00640F10"/>
    <w:rsid w:val="00641341"/>
    <w:rsid w:val="00642147"/>
    <w:rsid w:val="00643C67"/>
    <w:rsid w:val="006468B5"/>
    <w:rsid w:val="00646C4F"/>
    <w:rsid w:val="00650FC2"/>
    <w:rsid w:val="006562B1"/>
    <w:rsid w:val="0065723D"/>
    <w:rsid w:val="00662995"/>
    <w:rsid w:val="0066569E"/>
    <w:rsid w:val="00667089"/>
    <w:rsid w:val="006724AB"/>
    <w:rsid w:val="00674883"/>
    <w:rsid w:val="00683457"/>
    <w:rsid w:val="006843C7"/>
    <w:rsid w:val="00685727"/>
    <w:rsid w:val="00686715"/>
    <w:rsid w:val="00690DA1"/>
    <w:rsid w:val="006941E5"/>
    <w:rsid w:val="00696634"/>
    <w:rsid w:val="006A207E"/>
    <w:rsid w:val="006A3A80"/>
    <w:rsid w:val="006A48B4"/>
    <w:rsid w:val="006A768F"/>
    <w:rsid w:val="006B73BB"/>
    <w:rsid w:val="006C1369"/>
    <w:rsid w:val="006C45C2"/>
    <w:rsid w:val="006C64C2"/>
    <w:rsid w:val="006D0B2A"/>
    <w:rsid w:val="006D2BA2"/>
    <w:rsid w:val="006D5D57"/>
    <w:rsid w:val="006E01A9"/>
    <w:rsid w:val="006E368D"/>
    <w:rsid w:val="006E75B8"/>
    <w:rsid w:val="006F1173"/>
    <w:rsid w:val="006F22BB"/>
    <w:rsid w:val="006F6DE8"/>
    <w:rsid w:val="007011B5"/>
    <w:rsid w:val="007059A1"/>
    <w:rsid w:val="00706B98"/>
    <w:rsid w:val="007074F4"/>
    <w:rsid w:val="007105CE"/>
    <w:rsid w:val="00714233"/>
    <w:rsid w:val="00720BED"/>
    <w:rsid w:val="00721588"/>
    <w:rsid w:val="00722BCB"/>
    <w:rsid w:val="0072595B"/>
    <w:rsid w:val="0072612B"/>
    <w:rsid w:val="00726388"/>
    <w:rsid w:val="007337A1"/>
    <w:rsid w:val="0073428D"/>
    <w:rsid w:val="007343D8"/>
    <w:rsid w:val="0075039F"/>
    <w:rsid w:val="00752199"/>
    <w:rsid w:val="00756E04"/>
    <w:rsid w:val="0076335C"/>
    <w:rsid w:val="00763B09"/>
    <w:rsid w:val="00765B28"/>
    <w:rsid w:val="007702CB"/>
    <w:rsid w:val="00770CD8"/>
    <w:rsid w:val="00772E65"/>
    <w:rsid w:val="0078247E"/>
    <w:rsid w:val="00787C81"/>
    <w:rsid w:val="0079445F"/>
    <w:rsid w:val="007A49A0"/>
    <w:rsid w:val="007A523A"/>
    <w:rsid w:val="007A6005"/>
    <w:rsid w:val="007B2C2C"/>
    <w:rsid w:val="007B4A1C"/>
    <w:rsid w:val="007B6C7E"/>
    <w:rsid w:val="007C1B57"/>
    <w:rsid w:val="007C47FE"/>
    <w:rsid w:val="007D18BC"/>
    <w:rsid w:val="007D20FE"/>
    <w:rsid w:val="007E13F3"/>
    <w:rsid w:val="007E282C"/>
    <w:rsid w:val="007E33CA"/>
    <w:rsid w:val="007E601C"/>
    <w:rsid w:val="007F08E3"/>
    <w:rsid w:val="007F1CF7"/>
    <w:rsid w:val="007F4B9A"/>
    <w:rsid w:val="007F5C1E"/>
    <w:rsid w:val="007F7E54"/>
    <w:rsid w:val="0080059C"/>
    <w:rsid w:val="00800BA7"/>
    <w:rsid w:val="008013BC"/>
    <w:rsid w:val="00802BF3"/>
    <w:rsid w:val="00805AD6"/>
    <w:rsid w:val="00810A53"/>
    <w:rsid w:val="0081184B"/>
    <w:rsid w:val="008173DE"/>
    <w:rsid w:val="008177C3"/>
    <w:rsid w:val="00824B36"/>
    <w:rsid w:val="00842147"/>
    <w:rsid w:val="008443E8"/>
    <w:rsid w:val="0085098A"/>
    <w:rsid w:val="008517B8"/>
    <w:rsid w:val="00851891"/>
    <w:rsid w:val="008555BA"/>
    <w:rsid w:val="008556CC"/>
    <w:rsid w:val="00857260"/>
    <w:rsid w:val="008602A7"/>
    <w:rsid w:val="008621EB"/>
    <w:rsid w:val="00864F7F"/>
    <w:rsid w:val="008664B3"/>
    <w:rsid w:val="00871CBC"/>
    <w:rsid w:val="00872527"/>
    <w:rsid w:val="00872846"/>
    <w:rsid w:val="00872FAA"/>
    <w:rsid w:val="0087508C"/>
    <w:rsid w:val="00876397"/>
    <w:rsid w:val="00876859"/>
    <w:rsid w:val="00880D94"/>
    <w:rsid w:val="00882DFE"/>
    <w:rsid w:val="00886D5C"/>
    <w:rsid w:val="00891994"/>
    <w:rsid w:val="00891F67"/>
    <w:rsid w:val="00892FBE"/>
    <w:rsid w:val="008A1256"/>
    <w:rsid w:val="008A3C22"/>
    <w:rsid w:val="008A5D6F"/>
    <w:rsid w:val="008A6DF8"/>
    <w:rsid w:val="008A7018"/>
    <w:rsid w:val="008B0862"/>
    <w:rsid w:val="008B4456"/>
    <w:rsid w:val="008B5E72"/>
    <w:rsid w:val="008B788A"/>
    <w:rsid w:val="008C28BF"/>
    <w:rsid w:val="008C29BC"/>
    <w:rsid w:val="008C3366"/>
    <w:rsid w:val="008C35E2"/>
    <w:rsid w:val="008C4815"/>
    <w:rsid w:val="008D128D"/>
    <w:rsid w:val="008D2C6B"/>
    <w:rsid w:val="008D5616"/>
    <w:rsid w:val="008E15C1"/>
    <w:rsid w:val="008E5A97"/>
    <w:rsid w:val="008E7AF1"/>
    <w:rsid w:val="008F4CA1"/>
    <w:rsid w:val="00904C10"/>
    <w:rsid w:val="00905284"/>
    <w:rsid w:val="009069F2"/>
    <w:rsid w:val="009137ED"/>
    <w:rsid w:val="00915506"/>
    <w:rsid w:val="00921C6D"/>
    <w:rsid w:val="009336CE"/>
    <w:rsid w:val="00940B6C"/>
    <w:rsid w:val="00962D90"/>
    <w:rsid w:val="009647C8"/>
    <w:rsid w:val="009653F5"/>
    <w:rsid w:val="00967540"/>
    <w:rsid w:val="00970745"/>
    <w:rsid w:val="00971F91"/>
    <w:rsid w:val="00973993"/>
    <w:rsid w:val="0097786E"/>
    <w:rsid w:val="00981EBF"/>
    <w:rsid w:val="0098378D"/>
    <w:rsid w:val="00993D96"/>
    <w:rsid w:val="009A364E"/>
    <w:rsid w:val="009A47B0"/>
    <w:rsid w:val="009A4C21"/>
    <w:rsid w:val="009B6DBB"/>
    <w:rsid w:val="009B77F2"/>
    <w:rsid w:val="009C0BDD"/>
    <w:rsid w:val="009C2765"/>
    <w:rsid w:val="009C7F87"/>
    <w:rsid w:val="009C7FDE"/>
    <w:rsid w:val="009D1D5A"/>
    <w:rsid w:val="009D2306"/>
    <w:rsid w:val="009D5E32"/>
    <w:rsid w:val="009E1C17"/>
    <w:rsid w:val="009E4F2B"/>
    <w:rsid w:val="009E57D0"/>
    <w:rsid w:val="009F0A23"/>
    <w:rsid w:val="009F1875"/>
    <w:rsid w:val="009F1D91"/>
    <w:rsid w:val="009F3219"/>
    <w:rsid w:val="00A004A3"/>
    <w:rsid w:val="00A0052F"/>
    <w:rsid w:val="00A031F4"/>
    <w:rsid w:val="00A034BC"/>
    <w:rsid w:val="00A2129C"/>
    <w:rsid w:val="00A2428F"/>
    <w:rsid w:val="00A2505F"/>
    <w:rsid w:val="00A27E25"/>
    <w:rsid w:val="00A30B30"/>
    <w:rsid w:val="00A319B8"/>
    <w:rsid w:val="00A35711"/>
    <w:rsid w:val="00A35BCC"/>
    <w:rsid w:val="00A36F0A"/>
    <w:rsid w:val="00A41F39"/>
    <w:rsid w:val="00A52402"/>
    <w:rsid w:val="00A53824"/>
    <w:rsid w:val="00A5563E"/>
    <w:rsid w:val="00A631BB"/>
    <w:rsid w:val="00A64CF2"/>
    <w:rsid w:val="00A70378"/>
    <w:rsid w:val="00A728D7"/>
    <w:rsid w:val="00A73036"/>
    <w:rsid w:val="00A76466"/>
    <w:rsid w:val="00A90A10"/>
    <w:rsid w:val="00A92360"/>
    <w:rsid w:val="00A9770A"/>
    <w:rsid w:val="00A97C6B"/>
    <w:rsid w:val="00AA0504"/>
    <w:rsid w:val="00AA05A1"/>
    <w:rsid w:val="00AA7B7C"/>
    <w:rsid w:val="00AB2EAB"/>
    <w:rsid w:val="00AB4FE5"/>
    <w:rsid w:val="00AC6462"/>
    <w:rsid w:val="00AC72F1"/>
    <w:rsid w:val="00AD4749"/>
    <w:rsid w:val="00AD6FC1"/>
    <w:rsid w:val="00AE0DEB"/>
    <w:rsid w:val="00AE2495"/>
    <w:rsid w:val="00AE2E56"/>
    <w:rsid w:val="00AE2FE0"/>
    <w:rsid w:val="00AE3CF9"/>
    <w:rsid w:val="00AE4429"/>
    <w:rsid w:val="00AE49A2"/>
    <w:rsid w:val="00AE623F"/>
    <w:rsid w:val="00AF0079"/>
    <w:rsid w:val="00AF256B"/>
    <w:rsid w:val="00AF2700"/>
    <w:rsid w:val="00AF645E"/>
    <w:rsid w:val="00AF6E09"/>
    <w:rsid w:val="00B00BF9"/>
    <w:rsid w:val="00B01091"/>
    <w:rsid w:val="00B049A5"/>
    <w:rsid w:val="00B06755"/>
    <w:rsid w:val="00B114DF"/>
    <w:rsid w:val="00B12399"/>
    <w:rsid w:val="00B2545F"/>
    <w:rsid w:val="00B26264"/>
    <w:rsid w:val="00B26E7E"/>
    <w:rsid w:val="00B30631"/>
    <w:rsid w:val="00B33D78"/>
    <w:rsid w:val="00B40A7D"/>
    <w:rsid w:val="00B42057"/>
    <w:rsid w:val="00B54875"/>
    <w:rsid w:val="00B57592"/>
    <w:rsid w:val="00B57BA0"/>
    <w:rsid w:val="00B63549"/>
    <w:rsid w:val="00B771A7"/>
    <w:rsid w:val="00B866FD"/>
    <w:rsid w:val="00B87AF9"/>
    <w:rsid w:val="00B936FF"/>
    <w:rsid w:val="00B9440F"/>
    <w:rsid w:val="00BA1344"/>
    <w:rsid w:val="00BA23BE"/>
    <w:rsid w:val="00BA4485"/>
    <w:rsid w:val="00BA4B88"/>
    <w:rsid w:val="00BA775D"/>
    <w:rsid w:val="00BB31C3"/>
    <w:rsid w:val="00BB60B5"/>
    <w:rsid w:val="00BC3283"/>
    <w:rsid w:val="00BC351F"/>
    <w:rsid w:val="00BC4605"/>
    <w:rsid w:val="00BC5490"/>
    <w:rsid w:val="00BD7099"/>
    <w:rsid w:val="00BE4C38"/>
    <w:rsid w:val="00BE4C84"/>
    <w:rsid w:val="00BF69F1"/>
    <w:rsid w:val="00C02D6A"/>
    <w:rsid w:val="00C05D18"/>
    <w:rsid w:val="00C0667C"/>
    <w:rsid w:val="00C11234"/>
    <w:rsid w:val="00C14C4E"/>
    <w:rsid w:val="00C2268D"/>
    <w:rsid w:val="00C2616C"/>
    <w:rsid w:val="00C265C7"/>
    <w:rsid w:val="00C27B3F"/>
    <w:rsid w:val="00C27FA1"/>
    <w:rsid w:val="00C302ED"/>
    <w:rsid w:val="00C310E0"/>
    <w:rsid w:val="00C31475"/>
    <w:rsid w:val="00C37BDD"/>
    <w:rsid w:val="00C44A7A"/>
    <w:rsid w:val="00C453FE"/>
    <w:rsid w:val="00C55A2F"/>
    <w:rsid w:val="00C634CF"/>
    <w:rsid w:val="00C6488C"/>
    <w:rsid w:val="00C66AA2"/>
    <w:rsid w:val="00C66E88"/>
    <w:rsid w:val="00C7367B"/>
    <w:rsid w:val="00C771A0"/>
    <w:rsid w:val="00C803A9"/>
    <w:rsid w:val="00C92E9C"/>
    <w:rsid w:val="00CA1C50"/>
    <w:rsid w:val="00CA2237"/>
    <w:rsid w:val="00CA23A4"/>
    <w:rsid w:val="00CA33FE"/>
    <w:rsid w:val="00CA7CB5"/>
    <w:rsid w:val="00CA7F7C"/>
    <w:rsid w:val="00CB78CA"/>
    <w:rsid w:val="00CC0FEE"/>
    <w:rsid w:val="00CC22DC"/>
    <w:rsid w:val="00CD1DC7"/>
    <w:rsid w:val="00CD5FEB"/>
    <w:rsid w:val="00CE06C9"/>
    <w:rsid w:val="00CF24D4"/>
    <w:rsid w:val="00CF4F07"/>
    <w:rsid w:val="00CF55DD"/>
    <w:rsid w:val="00D072F0"/>
    <w:rsid w:val="00D125D0"/>
    <w:rsid w:val="00D149B7"/>
    <w:rsid w:val="00D337C8"/>
    <w:rsid w:val="00D35740"/>
    <w:rsid w:val="00D4155D"/>
    <w:rsid w:val="00D45E93"/>
    <w:rsid w:val="00D47CA5"/>
    <w:rsid w:val="00D5431A"/>
    <w:rsid w:val="00D61175"/>
    <w:rsid w:val="00D611E4"/>
    <w:rsid w:val="00D631E9"/>
    <w:rsid w:val="00D67C7A"/>
    <w:rsid w:val="00D7344B"/>
    <w:rsid w:val="00D735F9"/>
    <w:rsid w:val="00D82121"/>
    <w:rsid w:val="00D83FBB"/>
    <w:rsid w:val="00D9189F"/>
    <w:rsid w:val="00D93328"/>
    <w:rsid w:val="00D975E1"/>
    <w:rsid w:val="00DA1EF9"/>
    <w:rsid w:val="00DA5B1C"/>
    <w:rsid w:val="00DB0CDB"/>
    <w:rsid w:val="00DC19A9"/>
    <w:rsid w:val="00DD243D"/>
    <w:rsid w:val="00DD30FC"/>
    <w:rsid w:val="00DD73D5"/>
    <w:rsid w:val="00DE0BD9"/>
    <w:rsid w:val="00DE3488"/>
    <w:rsid w:val="00DE3970"/>
    <w:rsid w:val="00DE442A"/>
    <w:rsid w:val="00DF5D90"/>
    <w:rsid w:val="00DF6190"/>
    <w:rsid w:val="00E0162F"/>
    <w:rsid w:val="00E032AF"/>
    <w:rsid w:val="00E03BC7"/>
    <w:rsid w:val="00E06DEF"/>
    <w:rsid w:val="00E078E1"/>
    <w:rsid w:val="00E07FE1"/>
    <w:rsid w:val="00E17A1A"/>
    <w:rsid w:val="00E20765"/>
    <w:rsid w:val="00E253EF"/>
    <w:rsid w:val="00E31AD1"/>
    <w:rsid w:val="00E33CB9"/>
    <w:rsid w:val="00E33E84"/>
    <w:rsid w:val="00E421E3"/>
    <w:rsid w:val="00E468FA"/>
    <w:rsid w:val="00E61736"/>
    <w:rsid w:val="00E65309"/>
    <w:rsid w:val="00E71DE1"/>
    <w:rsid w:val="00E73992"/>
    <w:rsid w:val="00E76513"/>
    <w:rsid w:val="00E877B6"/>
    <w:rsid w:val="00E951F4"/>
    <w:rsid w:val="00EA00FC"/>
    <w:rsid w:val="00EA62F1"/>
    <w:rsid w:val="00EC22BA"/>
    <w:rsid w:val="00EC4304"/>
    <w:rsid w:val="00ED35E3"/>
    <w:rsid w:val="00EE3AAF"/>
    <w:rsid w:val="00EF6A0B"/>
    <w:rsid w:val="00F002FB"/>
    <w:rsid w:val="00F00B25"/>
    <w:rsid w:val="00F10E2F"/>
    <w:rsid w:val="00F126DE"/>
    <w:rsid w:val="00F135A4"/>
    <w:rsid w:val="00F16DBF"/>
    <w:rsid w:val="00F22062"/>
    <w:rsid w:val="00F22152"/>
    <w:rsid w:val="00F23092"/>
    <w:rsid w:val="00F30A0E"/>
    <w:rsid w:val="00F31B0F"/>
    <w:rsid w:val="00F31C85"/>
    <w:rsid w:val="00F3392E"/>
    <w:rsid w:val="00F45392"/>
    <w:rsid w:val="00F473C4"/>
    <w:rsid w:val="00F505F2"/>
    <w:rsid w:val="00F545E8"/>
    <w:rsid w:val="00F56A0A"/>
    <w:rsid w:val="00F60C5B"/>
    <w:rsid w:val="00F63266"/>
    <w:rsid w:val="00F639CC"/>
    <w:rsid w:val="00F64751"/>
    <w:rsid w:val="00F71287"/>
    <w:rsid w:val="00F8129A"/>
    <w:rsid w:val="00F825B3"/>
    <w:rsid w:val="00F84626"/>
    <w:rsid w:val="00F84867"/>
    <w:rsid w:val="00F93DF7"/>
    <w:rsid w:val="00F965A0"/>
    <w:rsid w:val="00F96B83"/>
    <w:rsid w:val="00F96E73"/>
    <w:rsid w:val="00F97736"/>
    <w:rsid w:val="00FA1227"/>
    <w:rsid w:val="00FA7942"/>
    <w:rsid w:val="00FB100B"/>
    <w:rsid w:val="00FB21A3"/>
    <w:rsid w:val="00FB3674"/>
    <w:rsid w:val="00FB6A87"/>
    <w:rsid w:val="00FC25D6"/>
    <w:rsid w:val="00FD0D30"/>
    <w:rsid w:val="00FD222B"/>
    <w:rsid w:val="00FD4EDC"/>
    <w:rsid w:val="00FE3D98"/>
    <w:rsid w:val="00FE545E"/>
    <w:rsid w:val="00FE78CC"/>
    <w:rsid w:val="00FF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A42A3"/>
  <w15:chartTrackingRefBased/>
  <w15:docId w15:val="{A197888F-D9F5-4599-8395-8A9D8C504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1845"/>
    <w:pPr>
      <w:spacing w:line="320" w:lineRule="exact"/>
    </w:pPr>
    <w:rPr>
      <w:rFonts w:ascii="Arial" w:hAnsi="Arial"/>
    </w:rPr>
  </w:style>
  <w:style w:type="paragraph" w:styleId="Titolo1">
    <w:name w:val="heading 1"/>
    <w:aliases w:val="frase polite"/>
    <w:basedOn w:val="Normale"/>
    <w:next w:val="Normale"/>
    <w:link w:val="Titolo1Carattere"/>
    <w:qFormat/>
    <w:rsid w:val="004E43B1"/>
    <w:pPr>
      <w:keepNext/>
      <w:keepLines/>
      <w:numPr>
        <w:numId w:val="1"/>
      </w:numPr>
      <w:spacing w:before="360" w:after="60"/>
      <w:ind w:left="720"/>
      <w:outlineLvl w:val="0"/>
    </w:pPr>
    <w:rPr>
      <w:rFonts w:eastAsiaTheme="majorEastAsia" w:cstheme="majorBidi"/>
      <w:b/>
      <w:color w:val="4472C4"/>
      <w:sz w:val="32"/>
      <w:szCs w:val="32"/>
    </w:rPr>
  </w:style>
  <w:style w:type="paragraph" w:styleId="Titolo2">
    <w:name w:val="heading 2"/>
    <w:basedOn w:val="Titolo1"/>
    <w:next w:val="Normale"/>
    <w:link w:val="Titolo2Carattere"/>
    <w:unhideWhenUsed/>
    <w:qFormat/>
    <w:rsid w:val="004E43B1"/>
    <w:pPr>
      <w:numPr>
        <w:ilvl w:val="1"/>
      </w:numPr>
      <w:outlineLvl w:val="1"/>
    </w:pPr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unhideWhenUsed/>
    <w:qFormat/>
    <w:rsid w:val="00D73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nhideWhenUsed/>
    <w:qFormat/>
    <w:rsid w:val="005D75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qFormat/>
    <w:rsid w:val="009B77F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5D756F"/>
    <w:pPr>
      <w:keepNext/>
      <w:spacing w:before="120" w:after="120" w:line="240" w:lineRule="auto"/>
      <w:ind w:left="1080"/>
      <w:jc w:val="both"/>
      <w:outlineLvl w:val="5"/>
    </w:pPr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5D756F"/>
    <w:pPr>
      <w:keepNext/>
      <w:suppressAutoHyphens/>
      <w:spacing w:after="0" w:line="240" w:lineRule="auto"/>
      <w:jc w:val="center"/>
      <w:outlineLvl w:val="6"/>
    </w:pPr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paragraph" w:styleId="Titolo8">
    <w:name w:val="heading 8"/>
    <w:basedOn w:val="Normale"/>
    <w:next w:val="Normale"/>
    <w:link w:val="Titolo8Carattere"/>
    <w:qFormat/>
    <w:rsid w:val="005D756F"/>
    <w:pPr>
      <w:keepNext/>
      <w:spacing w:before="120" w:after="120" w:line="240" w:lineRule="auto"/>
      <w:jc w:val="center"/>
      <w:outlineLvl w:val="7"/>
    </w:pPr>
    <w:rPr>
      <w:rFonts w:ascii="Verdana" w:eastAsia="Times New Roman" w:hAnsi="Verdana" w:cs="Times New Roman"/>
      <w:b/>
      <w:bCs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5D756F"/>
    <w:pPr>
      <w:keepNext/>
      <w:spacing w:after="0" w:line="240" w:lineRule="auto"/>
      <w:ind w:left="612"/>
      <w:jc w:val="both"/>
      <w:outlineLvl w:val="8"/>
    </w:pPr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670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aliases w:val="frase polite Carattere"/>
    <w:basedOn w:val="Carpredefinitoparagrafo"/>
    <w:link w:val="Titolo1"/>
    <w:rsid w:val="004E43B1"/>
    <w:rPr>
      <w:rFonts w:ascii="Arial" w:eastAsiaTheme="majorEastAsia" w:hAnsi="Arial" w:cstheme="majorBidi"/>
      <w:b/>
      <w:color w:val="4472C4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4E43B1"/>
    <w:rPr>
      <w:rFonts w:ascii="Arial" w:eastAsiaTheme="majorEastAsia" w:hAnsi="Arial" w:cstheme="majorBidi"/>
      <w:b/>
      <w:color w:val="4472C4"/>
      <w:sz w:val="24"/>
      <w:szCs w:val="24"/>
    </w:rPr>
  </w:style>
  <w:style w:type="paragraph" w:styleId="Paragrafoelenco">
    <w:name w:val="List Paragraph"/>
    <w:aliases w:val="Punto elenco 1"/>
    <w:basedOn w:val="Normale"/>
    <w:link w:val="ParagrafoelencoCarattere"/>
    <w:uiPriority w:val="34"/>
    <w:qFormat/>
    <w:rsid w:val="00A27E25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0F2F10"/>
  </w:style>
  <w:style w:type="paragraph" w:styleId="Pidipagina">
    <w:name w:val="footer"/>
    <w:basedOn w:val="Normale"/>
    <w:link w:val="PidipaginaCarattere"/>
    <w:uiPriority w:val="99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2F10"/>
  </w:style>
  <w:style w:type="character" w:customStyle="1" w:styleId="ParagrafoelencoCarattere">
    <w:name w:val="Paragrafo elenco Carattere"/>
    <w:aliases w:val="Punto elenco 1 Carattere"/>
    <w:basedOn w:val="Carpredefinitoparagrafo"/>
    <w:link w:val="Paragrafoelenco"/>
    <w:uiPriority w:val="34"/>
    <w:qFormat/>
    <w:locked/>
    <w:rsid w:val="008C4815"/>
  </w:style>
  <w:style w:type="paragraph" w:customStyle="1" w:styleId="CM1">
    <w:name w:val="CM1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character" w:styleId="Enfasigrassetto">
    <w:name w:val="Strong"/>
    <w:basedOn w:val="Carpredefinitoparagrafo"/>
    <w:qFormat/>
    <w:rsid w:val="006E368D"/>
    <w:rPr>
      <w:b/>
      <w:bCs/>
    </w:rPr>
  </w:style>
  <w:style w:type="paragraph" w:styleId="Titolosommario">
    <w:name w:val="TOC Heading"/>
    <w:basedOn w:val="Titolo1"/>
    <w:next w:val="Normale"/>
    <w:uiPriority w:val="39"/>
    <w:unhideWhenUsed/>
    <w:qFormat/>
    <w:rsid w:val="00F3392E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0A0E40"/>
    <w:pPr>
      <w:tabs>
        <w:tab w:val="left" w:pos="480"/>
        <w:tab w:val="right" w:leader="dot" w:pos="9623"/>
      </w:tabs>
      <w:spacing w:after="100"/>
    </w:pPr>
    <w:rPr>
      <w:b/>
      <w:bCs/>
      <w:noProof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F3392E"/>
    <w:pPr>
      <w:spacing w:after="100"/>
      <w:ind w:left="220"/>
    </w:pPr>
  </w:style>
  <w:style w:type="character" w:styleId="Collegamentoipertestuale">
    <w:name w:val="Hyperlink"/>
    <w:basedOn w:val="Carpredefinitoparagrafo"/>
    <w:uiPriority w:val="99"/>
    <w:unhideWhenUsed/>
    <w:rsid w:val="00F3392E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rsid w:val="00D735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umeropagina">
    <w:name w:val="page number"/>
    <w:basedOn w:val="Carpredefinitoparagrafo"/>
    <w:unhideWhenUsed/>
    <w:rsid w:val="00480A8F"/>
  </w:style>
  <w:style w:type="table" w:styleId="Grigliatabella">
    <w:name w:val="Table Grid"/>
    <w:basedOn w:val="Tabellanormale"/>
    <w:rsid w:val="00104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nhideWhenUsed/>
    <w:rsid w:val="00104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6007FB"/>
    <w:rPr>
      <w:i/>
      <w:iCs/>
    </w:rPr>
  </w:style>
  <w:style w:type="paragraph" w:styleId="Testofumetto">
    <w:name w:val="Balloon Text"/>
    <w:basedOn w:val="Normale"/>
    <w:link w:val="TestofumettoCarattere"/>
    <w:semiHidden/>
    <w:unhideWhenUsed/>
    <w:rsid w:val="00FD2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D222B"/>
    <w:rPr>
      <w:rFonts w:ascii="Segoe UI" w:hAnsi="Segoe UI" w:cs="Segoe UI"/>
      <w:sz w:val="18"/>
      <w:szCs w:val="18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nhideWhenUsed/>
    <w:rsid w:val="00C0667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C0667C"/>
    <w:rPr>
      <w:rFonts w:ascii="Arial" w:hAnsi="Arial"/>
      <w:sz w:val="20"/>
      <w:szCs w:val="20"/>
    </w:rPr>
  </w:style>
  <w:style w:type="character" w:styleId="Rimandonotaapidipagina">
    <w:name w:val="footnote reference"/>
    <w:basedOn w:val="Carpredefinitoparagrafo"/>
    <w:unhideWhenUsed/>
    <w:rsid w:val="00C0667C"/>
    <w:rPr>
      <w:vertAlign w:val="superscript"/>
    </w:rPr>
  </w:style>
  <w:style w:type="paragraph" w:customStyle="1" w:styleId="Paragrafoelenco5">
    <w:name w:val="Paragrafo elenco5"/>
    <w:basedOn w:val="Normale"/>
    <w:rsid w:val="008B5E7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3">
    <w:name w:val="Paragrafo elenco3"/>
    <w:basedOn w:val="Normale"/>
    <w:rsid w:val="006C64C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A9770A"/>
    <w:pPr>
      <w:spacing w:before="120"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A9770A"/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9B77F2"/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customStyle="1" w:styleId="Paragrafoelenco1">
    <w:name w:val="Paragrafo elenco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9B77F2"/>
    <w:pPr>
      <w:spacing w:before="120" w:after="120" w:line="240" w:lineRule="auto"/>
      <w:ind w:left="360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Paragrafoelenco2">
    <w:name w:val="Paragrafo elenco2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21">
    <w:name w:val="Paragrafo elenco21"/>
    <w:basedOn w:val="Normale"/>
    <w:rsid w:val="009B77F2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Paragrafoelenco4">
    <w:name w:val="Paragrafo elenco4"/>
    <w:basedOn w:val="Normale"/>
    <w:rsid w:val="009B77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stParagraph1">
    <w:name w:val="List Paragraph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0">
    <w:name w:val="A0"/>
    <w:rsid w:val="009B77F2"/>
    <w:rPr>
      <w:b/>
      <w:color w:val="0095C8"/>
      <w:sz w:val="600"/>
    </w:rPr>
  </w:style>
  <w:style w:type="paragraph" w:customStyle="1" w:styleId="Revisione1">
    <w:name w:val="Revisione1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visitato">
    <w:name w:val="FollowedHyperlink"/>
    <w:rsid w:val="009B77F2"/>
    <w:rPr>
      <w:rFonts w:cs="Times New Roman"/>
      <w:color w:val="800080"/>
      <w:u w:val="single"/>
    </w:rPr>
  </w:style>
  <w:style w:type="paragraph" w:customStyle="1" w:styleId="p3">
    <w:name w:val="p3"/>
    <w:basedOn w:val="Normale"/>
    <w:rsid w:val="009B77F2"/>
    <w:pPr>
      <w:widowControl w:val="0"/>
      <w:tabs>
        <w:tab w:val="left" w:pos="4847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it-IT"/>
    </w:rPr>
  </w:style>
  <w:style w:type="paragraph" w:customStyle="1" w:styleId="Paragrafoelenco6">
    <w:name w:val="Paragrafo elenco6"/>
    <w:basedOn w:val="Normale"/>
    <w:rsid w:val="009B77F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2">
    <w:name w:val="Revisione2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yle15">
    <w:name w:val="Style15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61">
    <w:name w:val="Font Style61"/>
    <w:uiPriority w:val="99"/>
    <w:rsid w:val="009B77F2"/>
    <w:rPr>
      <w:rFonts w:ascii="Calibri" w:hAnsi="Calibri" w:cs="Calibri"/>
      <w:sz w:val="22"/>
      <w:szCs w:val="22"/>
    </w:rPr>
  </w:style>
  <w:style w:type="paragraph" w:customStyle="1" w:styleId="NovaGiustizia1">
    <w:name w:val="NovaGiustizia 1"/>
    <w:basedOn w:val="Normale"/>
    <w:qFormat/>
    <w:rsid w:val="009B77F2"/>
    <w:pPr>
      <w:keepNext/>
      <w:tabs>
        <w:tab w:val="left" w:pos="284"/>
      </w:tabs>
      <w:spacing w:before="240" w:after="60" w:line="240" w:lineRule="auto"/>
      <w:jc w:val="both"/>
      <w:outlineLvl w:val="0"/>
    </w:pPr>
    <w:rPr>
      <w:rFonts w:ascii="Myriad Pro" w:eastAsia="Times New Roman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Style14">
    <w:name w:val="Style14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134">
    <w:name w:val="Font Style134"/>
    <w:uiPriority w:val="99"/>
    <w:rsid w:val="009B77F2"/>
    <w:rPr>
      <w:rFonts w:ascii="Times New Roman" w:hAnsi="Times New Roman" w:cs="Times New Roman"/>
      <w:sz w:val="18"/>
      <w:szCs w:val="18"/>
    </w:rPr>
  </w:style>
  <w:style w:type="paragraph" w:customStyle="1" w:styleId="Style10">
    <w:name w:val="Style10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41">
    <w:name w:val="Font Style141"/>
    <w:uiPriority w:val="99"/>
    <w:rsid w:val="009B77F2"/>
    <w:rPr>
      <w:rFonts w:ascii="Arial" w:hAnsi="Arial" w:cs="Arial"/>
      <w:sz w:val="22"/>
      <w:szCs w:val="22"/>
    </w:rPr>
  </w:style>
  <w:style w:type="paragraph" w:customStyle="1" w:styleId="Oggetto">
    <w:name w:val="Oggetto"/>
    <w:basedOn w:val="Normale"/>
    <w:rsid w:val="009B77F2"/>
    <w:pPr>
      <w:tabs>
        <w:tab w:val="left" w:pos="1418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notadichiusura">
    <w:name w:val="endnote text"/>
    <w:basedOn w:val="Normale"/>
    <w:link w:val="TestonotadichiusuraCarattere"/>
    <w:unhideWhenUsed/>
    <w:rsid w:val="00AF645E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AF645E"/>
    <w:rPr>
      <w:rFonts w:ascii="Arial" w:hAnsi="Arial"/>
      <w:sz w:val="20"/>
      <w:szCs w:val="20"/>
    </w:rPr>
  </w:style>
  <w:style w:type="character" w:styleId="Rimandonotadichiusura">
    <w:name w:val="endnote reference"/>
    <w:basedOn w:val="Carpredefinitoparagrafo"/>
    <w:unhideWhenUsed/>
    <w:rsid w:val="00AF645E"/>
    <w:rPr>
      <w:vertAlign w:val="superscript"/>
    </w:rPr>
  </w:style>
  <w:style w:type="paragraph" w:customStyle="1" w:styleId="Style33">
    <w:name w:val="Style33"/>
    <w:basedOn w:val="Normale"/>
    <w:uiPriority w:val="99"/>
    <w:rsid w:val="00D611E4"/>
    <w:pPr>
      <w:widowControl w:val="0"/>
      <w:autoSpaceDE w:val="0"/>
      <w:autoSpaceDN w:val="0"/>
      <w:adjustRightInd w:val="0"/>
      <w:spacing w:after="0" w:line="244" w:lineRule="exact"/>
      <w:ind w:hanging="355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paragraph" w:customStyle="1" w:styleId="Style25">
    <w:name w:val="Style25"/>
    <w:basedOn w:val="Normale"/>
    <w:uiPriority w:val="99"/>
    <w:rsid w:val="00864F7F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character" w:customStyle="1" w:styleId="FontStyle46">
    <w:name w:val="Font Style46"/>
    <w:uiPriority w:val="99"/>
    <w:rsid w:val="00864F7F"/>
    <w:rPr>
      <w:rFonts w:ascii="Verdana" w:hAnsi="Verdana" w:cs="Verdana"/>
      <w:sz w:val="18"/>
      <w:szCs w:val="18"/>
    </w:rPr>
  </w:style>
  <w:style w:type="paragraph" w:customStyle="1" w:styleId="Style21">
    <w:name w:val="Style21"/>
    <w:basedOn w:val="Normale"/>
    <w:uiPriority w:val="99"/>
    <w:rsid w:val="006941E5"/>
    <w:pPr>
      <w:widowControl w:val="0"/>
      <w:autoSpaceDE w:val="0"/>
      <w:autoSpaceDN w:val="0"/>
      <w:adjustRightInd w:val="0"/>
      <w:spacing w:after="0" w:line="226" w:lineRule="exact"/>
      <w:ind w:hanging="346"/>
      <w:jc w:val="both"/>
    </w:pPr>
    <w:rPr>
      <w:rFonts w:eastAsia="Times New Roman" w:cs="Arial"/>
      <w:sz w:val="24"/>
      <w:szCs w:val="24"/>
      <w:lang w:eastAsia="it-IT"/>
    </w:rPr>
  </w:style>
  <w:style w:type="character" w:customStyle="1" w:styleId="FontStyle72">
    <w:name w:val="Font Style72"/>
    <w:uiPriority w:val="99"/>
    <w:rsid w:val="006941E5"/>
    <w:rPr>
      <w:rFonts w:ascii="Arial" w:hAnsi="Arial" w:cs="Arial"/>
      <w:sz w:val="18"/>
      <w:szCs w:val="18"/>
    </w:rPr>
  </w:style>
  <w:style w:type="numbering" w:customStyle="1" w:styleId="Elencocorrente1">
    <w:name w:val="Elenco corrente1"/>
    <w:uiPriority w:val="99"/>
    <w:rsid w:val="004345B4"/>
    <w:pPr>
      <w:numPr>
        <w:numId w:val="2"/>
      </w:numPr>
    </w:pPr>
  </w:style>
  <w:style w:type="paragraph" w:customStyle="1" w:styleId="Style3">
    <w:name w:val="Style3"/>
    <w:basedOn w:val="Normale"/>
    <w:rsid w:val="009E1C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7">
    <w:name w:val="Font Style17"/>
    <w:rsid w:val="009E1C17"/>
    <w:rPr>
      <w:rFonts w:ascii="Times New Roman" w:hAnsi="Times New Roman" w:cs="Times New Roman"/>
      <w:i/>
      <w:iCs/>
      <w:sz w:val="14"/>
      <w:szCs w:val="14"/>
    </w:rPr>
  </w:style>
  <w:style w:type="paragraph" w:styleId="Testonormale">
    <w:name w:val="Plain Text"/>
    <w:basedOn w:val="Normale"/>
    <w:link w:val="TestonormaleCarattere"/>
    <w:rsid w:val="009E1C17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rsid w:val="009E1C17"/>
    <w:rPr>
      <w:rFonts w:ascii="Consolas" w:eastAsia="Times New Roman" w:hAnsi="Consolas" w:cs="Times New Roman"/>
      <w:sz w:val="21"/>
      <w:szCs w:val="21"/>
    </w:rPr>
  </w:style>
  <w:style w:type="character" w:customStyle="1" w:styleId="Titolo4Carattere">
    <w:name w:val="Titolo 4 Carattere"/>
    <w:basedOn w:val="Carpredefinitoparagrafo"/>
    <w:link w:val="Titolo4"/>
    <w:rsid w:val="005D75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rsid w:val="005D756F"/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5D756F"/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character" w:customStyle="1" w:styleId="Titolo8Carattere">
    <w:name w:val="Titolo 8 Carattere"/>
    <w:basedOn w:val="Carpredefinitoparagrafo"/>
    <w:link w:val="Titolo8"/>
    <w:rsid w:val="005D756F"/>
    <w:rPr>
      <w:rFonts w:ascii="Verdana" w:eastAsia="Times New Roman" w:hAnsi="Verdana" w:cs="Times New Roman"/>
      <w:b/>
      <w:bCs/>
      <w:iCs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756F"/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paragraph" w:customStyle="1" w:styleId="Paragrafoelenco7">
    <w:name w:val="Paragrafo elenco7"/>
    <w:basedOn w:val="Normale"/>
    <w:rsid w:val="005D756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3">
    <w:name w:val="Revisione3"/>
    <w:hidden/>
    <w:semiHidden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5D756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5D756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Mappadocumento">
    <w:name w:val="Document Map"/>
    <w:basedOn w:val="Normale"/>
    <w:link w:val="MappadocumentoCarattere"/>
    <w:rsid w:val="005D756F"/>
    <w:pPr>
      <w:shd w:val="clear" w:color="auto" w:fill="000080"/>
      <w:spacing w:after="0" w:line="240" w:lineRule="auto"/>
    </w:pPr>
    <w:rPr>
      <w:rFonts w:ascii="Tahoma" w:eastAsia="Times New Roman" w:hAnsi="Tahoma" w:cs="Maiandra GD"/>
      <w:sz w:val="20"/>
      <w:szCs w:val="20"/>
      <w:lang w:eastAsia="it-IT"/>
    </w:rPr>
  </w:style>
  <w:style w:type="character" w:customStyle="1" w:styleId="MappadocumentoCarattere">
    <w:name w:val="Mappa documento Carattere"/>
    <w:basedOn w:val="Carpredefinitoparagrafo"/>
    <w:link w:val="Mappadocumento"/>
    <w:rsid w:val="005D756F"/>
    <w:rPr>
      <w:rFonts w:ascii="Tahoma" w:eastAsia="Times New Roman" w:hAnsi="Tahoma" w:cs="Maiandra GD"/>
      <w:sz w:val="20"/>
      <w:szCs w:val="20"/>
      <w:shd w:val="clear" w:color="auto" w:fill="000080"/>
      <w:lang w:eastAsia="it-IT"/>
    </w:rPr>
  </w:style>
  <w:style w:type="paragraph" w:styleId="Rientrocorpodeltesto2">
    <w:name w:val="Body Text Indent 2"/>
    <w:basedOn w:val="Normale"/>
    <w:link w:val="Rientrocorpodeltesto2Carattere"/>
    <w:rsid w:val="005D756F"/>
    <w:pPr>
      <w:spacing w:before="120" w:after="120" w:line="288" w:lineRule="auto"/>
      <w:ind w:left="108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rsid w:val="005D756F"/>
    <w:pPr>
      <w:spacing w:before="120" w:after="120" w:line="240" w:lineRule="auto"/>
      <w:ind w:left="36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character" w:styleId="Rimandocommento">
    <w:name w:val="annotation reference"/>
    <w:rsid w:val="005D756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D7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rsid w:val="005D756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5D756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5D756F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Rientrocorpodeltesto21">
    <w:name w:val="Rientro corpo del testo 21"/>
    <w:basedOn w:val="Normale"/>
    <w:rsid w:val="005D756F"/>
    <w:pPr>
      <w:widowControl w:val="0"/>
      <w:spacing w:after="0" w:line="240" w:lineRule="auto"/>
      <w:ind w:left="212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5D756F"/>
    <w:pPr>
      <w:spacing w:before="120" w:after="120" w:line="240" w:lineRule="auto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articolo">
    <w:name w:val="articolo"/>
    <w:basedOn w:val="Normale"/>
    <w:rsid w:val="005D756F"/>
    <w:pPr>
      <w:spacing w:before="525" w:after="300" w:line="240" w:lineRule="auto"/>
      <w:ind w:left="300" w:right="300"/>
      <w:jc w:val="center"/>
    </w:pPr>
    <w:rPr>
      <w:rFonts w:ascii="Verdana" w:eastAsia="Arial Unicode MS" w:hAnsi="Verdana" w:cs="Maiandra GD"/>
      <w:b/>
      <w:bCs/>
      <w:color w:val="000080"/>
      <w:sz w:val="26"/>
      <w:szCs w:val="26"/>
      <w:lang w:eastAsia="it-IT"/>
    </w:rPr>
  </w:style>
  <w:style w:type="paragraph" w:customStyle="1" w:styleId="comma">
    <w:name w:val="comma"/>
    <w:basedOn w:val="Normale"/>
    <w:rsid w:val="005D756F"/>
    <w:pPr>
      <w:spacing w:before="400" w:after="400" w:line="240" w:lineRule="auto"/>
      <w:ind w:left="400" w:right="400"/>
    </w:pPr>
    <w:rPr>
      <w:rFonts w:ascii="Verdana" w:eastAsia="Arial Unicode MS" w:hAnsi="Verdana" w:cs="Maiandra GD"/>
      <w:color w:val="000000"/>
      <w:sz w:val="24"/>
      <w:szCs w:val="24"/>
      <w:lang w:eastAsia="it-IT"/>
    </w:rPr>
  </w:style>
  <w:style w:type="character" w:customStyle="1" w:styleId="Heading1Char">
    <w:name w:val="Heading 1 Char"/>
    <w:aliases w:val="frase polite Char"/>
    <w:locked/>
    <w:rsid w:val="005D756F"/>
    <w:rPr>
      <w:rFonts w:ascii="Arial" w:hAnsi="Arial" w:cs="Arial"/>
      <w:b/>
      <w:bCs/>
      <w:noProof w:val="0"/>
      <w:kern w:val="32"/>
      <w:sz w:val="32"/>
      <w:szCs w:val="32"/>
      <w:lang w:val="it-IT" w:eastAsia="it-IT" w:bidi="ar-SA"/>
    </w:rPr>
  </w:style>
  <w:style w:type="character" w:customStyle="1" w:styleId="Heading2Char">
    <w:name w:val="Heading 2 Char"/>
    <w:semiHidden/>
    <w:locked/>
    <w:rsid w:val="005D756F"/>
    <w:rPr>
      <w:rFonts w:ascii="Arial" w:hAnsi="Arial" w:cs="Arial"/>
      <w:b/>
      <w:bCs/>
      <w:i/>
      <w:iCs/>
      <w:noProof w:val="0"/>
      <w:sz w:val="28"/>
      <w:szCs w:val="28"/>
      <w:lang w:val="it-IT" w:eastAsia="it-IT" w:bidi="ar-SA"/>
    </w:rPr>
  </w:style>
  <w:style w:type="character" w:customStyle="1" w:styleId="Heading3Char">
    <w:name w:val="Heading 3 Char"/>
    <w:semiHidden/>
    <w:locked/>
    <w:rsid w:val="005D756F"/>
    <w:rPr>
      <w:rFonts w:ascii="Verdana" w:hAnsi="Verdana"/>
      <w:i/>
      <w:iCs/>
      <w:noProof w:val="0"/>
      <w:szCs w:val="24"/>
      <w:u w:val="single"/>
      <w:lang w:val="it-IT" w:eastAsia="it-IT" w:bidi="ar-SA"/>
    </w:rPr>
  </w:style>
  <w:style w:type="character" w:customStyle="1" w:styleId="Heading4Char">
    <w:name w:val="Heading 4 Char"/>
    <w:semiHidden/>
    <w:locked/>
    <w:rsid w:val="005D756F"/>
    <w:rPr>
      <w:rFonts w:ascii="Verdana" w:hAnsi="Verdana"/>
      <w:i/>
      <w:noProof w:val="0"/>
      <w:szCs w:val="24"/>
      <w:lang w:val="it-IT" w:eastAsia="it-IT" w:bidi="ar-SA"/>
    </w:rPr>
  </w:style>
  <w:style w:type="character" w:customStyle="1" w:styleId="Heading5Char">
    <w:name w:val="Heading 5 Char"/>
    <w:semiHidden/>
    <w:locked/>
    <w:rsid w:val="005D756F"/>
    <w:rPr>
      <w:rFonts w:ascii="Verdana" w:hAnsi="Verdana"/>
      <w:b/>
      <w:bCs/>
      <w:iCs/>
      <w:noProof w:val="0"/>
      <w:szCs w:val="24"/>
      <w:lang w:val="it-IT" w:eastAsia="it-IT" w:bidi="ar-SA"/>
    </w:rPr>
  </w:style>
  <w:style w:type="character" w:customStyle="1" w:styleId="Heading6Char">
    <w:name w:val="Heading 6 Char"/>
    <w:semiHidden/>
    <w:locked/>
    <w:rsid w:val="005D756F"/>
    <w:rPr>
      <w:rFonts w:ascii="Verdana" w:hAnsi="Verdana"/>
      <w:i/>
      <w:noProof w:val="0"/>
      <w:szCs w:val="24"/>
      <w:u w:val="single"/>
      <w:lang w:val="it-IT" w:eastAsia="it-IT" w:bidi="ar-SA"/>
    </w:rPr>
  </w:style>
  <w:style w:type="character" w:customStyle="1" w:styleId="Heading7Char">
    <w:name w:val="Heading 7 Char"/>
    <w:semiHidden/>
    <w:locked/>
    <w:rsid w:val="005D756F"/>
    <w:rPr>
      <w:rFonts w:ascii="Verdana" w:hAnsi="Verdana"/>
      <w:b/>
      <w:bCs/>
      <w:noProof w:val="0"/>
      <w:snapToGrid w:val="0"/>
      <w:color w:val="808080"/>
      <w:spacing w:val="-25"/>
      <w:kern w:val="28"/>
      <w:sz w:val="24"/>
      <w:szCs w:val="36"/>
      <w:lang w:val="it-IT" w:eastAsia="en-US" w:bidi="ar-SA"/>
    </w:rPr>
  </w:style>
  <w:style w:type="character" w:customStyle="1" w:styleId="Heading8Char">
    <w:name w:val="Heading 8 Char"/>
    <w:semiHidden/>
    <w:locked/>
    <w:rsid w:val="005D756F"/>
    <w:rPr>
      <w:rFonts w:ascii="Verdana" w:hAnsi="Verdana"/>
      <w:b/>
      <w:bCs/>
      <w:iCs/>
      <w:noProof w:val="0"/>
      <w:sz w:val="22"/>
      <w:szCs w:val="22"/>
      <w:lang w:val="it-IT" w:eastAsia="it-IT" w:bidi="ar-SA"/>
    </w:rPr>
  </w:style>
  <w:style w:type="character" w:customStyle="1" w:styleId="Heading9Char">
    <w:name w:val="Heading 9 Char"/>
    <w:semiHidden/>
    <w:locked/>
    <w:rsid w:val="005D756F"/>
    <w:rPr>
      <w:rFonts w:ascii="Verdana" w:hAnsi="Verdana"/>
      <w:b/>
      <w:bCs/>
      <w:noProof w:val="0"/>
      <w:szCs w:val="24"/>
      <w:u w:val="single"/>
      <w:lang w:val="it-IT" w:eastAsia="it-IT" w:bidi="ar-SA"/>
    </w:rPr>
  </w:style>
  <w:style w:type="character" w:customStyle="1" w:styleId="BalloonTextChar">
    <w:name w:val="Balloon Text Char"/>
    <w:semiHidden/>
    <w:locked/>
    <w:rsid w:val="005D756F"/>
    <w:rPr>
      <w:rFonts w:ascii="Tahoma" w:hAnsi="Tahoma" w:cs="Maiandra GD"/>
      <w:noProof w:val="0"/>
      <w:sz w:val="16"/>
      <w:szCs w:val="16"/>
      <w:lang w:val="it-IT" w:eastAsia="it-IT" w:bidi="ar-SA"/>
    </w:rPr>
  </w:style>
  <w:style w:type="character" w:customStyle="1" w:styleId="DocumentMapChar">
    <w:name w:val="Document Map Char"/>
    <w:semiHidden/>
    <w:locked/>
    <w:rsid w:val="005D756F"/>
    <w:rPr>
      <w:rFonts w:ascii="Tahoma" w:hAnsi="Tahoma" w:cs="Maiandra GD"/>
      <w:noProof w:val="0"/>
      <w:lang w:val="it-IT" w:eastAsia="it-IT" w:bidi="ar-SA"/>
    </w:rPr>
  </w:style>
  <w:style w:type="character" w:customStyle="1" w:styleId="FooterChar">
    <w:name w:val="Footer Char"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HeaderChar">
    <w:name w:val="Header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Char">
    <w:name w:val="Body Text Indent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Indent2Char">
    <w:name w:val="Body Text Inden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Char">
    <w:name w:val="Body Text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3Char">
    <w:name w:val="Body Text Inden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2Char">
    <w:name w:val="Body Tex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FootnoteTextChar">
    <w:name w:val="Footnote Text Char"/>
    <w:semiHidden/>
    <w:locked/>
    <w:rsid w:val="005D756F"/>
    <w:rPr>
      <w:noProof w:val="0"/>
      <w:lang w:val="it-IT" w:eastAsia="it-IT" w:bidi="ar-SA"/>
    </w:rPr>
  </w:style>
  <w:style w:type="character" w:customStyle="1" w:styleId="CommentTextChar">
    <w:name w:val="Comment Text Char"/>
    <w:semiHidden/>
    <w:locked/>
    <w:rsid w:val="005D756F"/>
    <w:rPr>
      <w:noProof w:val="0"/>
      <w:lang w:val="it-IT" w:eastAsia="it-IT" w:bidi="ar-SA"/>
    </w:rPr>
  </w:style>
  <w:style w:type="character" w:customStyle="1" w:styleId="CommentSubjectChar">
    <w:name w:val="Comment Subject Char"/>
    <w:semiHidden/>
    <w:locked/>
    <w:rsid w:val="005D756F"/>
    <w:rPr>
      <w:b/>
      <w:bCs/>
      <w:noProof w:val="0"/>
      <w:lang w:val="it-IT" w:eastAsia="it-IT" w:bidi="ar-SA"/>
    </w:rPr>
  </w:style>
  <w:style w:type="character" w:customStyle="1" w:styleId="BodyText3Char">
    <w:name w:val="Body Tex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EndnoteTextChar">
    <w:name w:val="Endnote Text Char"/>
    <w:semiHidden/>
    <w:locked/>
    <w:rsid w:val="005D756F"/>
    <w:rPr>
      <w:noProof w:val="0"/>
      <w:lang w:val="it-IT" w:eastAsia="it-IT" w:bidi="ar-SA"/>
    </w:rPr>
  </w:style>
  <w:style w:type="paragraph" w:customStyle="1" w:styleId="Paragrafoelenco11">
    <w:name w:val="Paragrafo elenco11"/>
    <w:basedOn w:val="Normale"/>
    <w:rsid w:val="005D756F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CarattereCarattere">
    <w:name w:val="Carattere Carattere"/>
    <w:semiHidden/>
    <w:locked/>
    <w:rsid w:val="005D756F"/>
    <w:rPr>
      <w:rFonts w:cs="Times New Roman"/>
      <w:noProof w:val="0"/>
      <w:lang w:val="it-IT" w:eastAsia="it-IT" w:bidi="ar-SA"/>
    </w:rPr>
  </w:style>
  <w:style w:type="paragraph" w:customStyle="1" w:styleId="CarattereCarattere1">
    <w:name w:val="Carattere Carattere1"/>
    <w:basedOn w:val="Normale"/>
    <w:rsid w:val="005D756F"/>
    <w:pPr>
      <w:widowControl w:val="0"/>
      <w:adjustRightInd w:val="0"/>
      <w:spacing w:before="120" w:after="120" w:line="240" w:lineRule="exac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StileTitolo1NonMaiuscoletto">
    <w:name w:val="Stile Titolo 1 + Non Maiuscoletto"/>
    <w:basedOn w:val="Titolo1"/>
    <w:rsid w:val="005D756F"/>
    <w:pPr>
      <w:keepLines w:val="0"/>
      <w:numPr>
        <w:numId w:val="0"/>
      </w:numPr>
      <w:spacing w:before="240" w:line="240" w:lineRule="auto"/>
    </w:pPr>
    <w:rPr>
      <w:rFonts w:eastAsia="Times New Roman" w:cs="Arial"/>
      <w:bCs/>
      <w:smallCaps/>
      <w:color w:val="auto"/>
      <w:kern w:val="32"/>
      <w:sz w:val="24"/>
      <w:lang w:eastAsia="it-IT"/>
    </w:rPr>
  </w:style>
  <w:style w:type="paragraph" w:customStyle="1" w:styleId="TeamBilancio">
    <w:name w:val="Team Bilancio"/>
    <w:basedOn w:val="Normale"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ocumento">
    <w:name w:val="documento"/>
    <w:basedOn w:val="Normale"/>
    <w:rsid w:val="005D756F"/>
    <w:pPr>
      <w:spacing w:after="0" w:line="240" w:lineRule="auto"/>
      <w:jc w:val="both"/>
    </w:pPr>
    <w:rPr>
      <w:rFonts w:eastAsia="Times New Roman" w:cs="Times New Roman"/>
      <w:noProof/>
      <w:sz w:val="20"/>
      <w:szCs w:val="24"/>
      <w:lang w:eastAsia="it-IT"/>
    </w:rPr>
  </w:style>
  <w:style w:type="paragraph" w:customStyle="1" w:styleId="Stile1">
    <w:name w:val="Stile1"/>
    <w:basedOn w:val="Default"/>
    <w:next w:val="Default"/>
    <w:uiPriority w:val="99"/>
    <w:rsid w:val="005D756F"/>
    <w:pPr>
      <w:widowControl w:val="0"/>
      <w:spacing w:before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sottoparag">
    <w:name w:val="sottoparag"/>
    <w:basedOn w:val="Default"/>
    <w:next w:val="Default"/>
    <w:uiPriority w:val="99"/>
    <w:rsid w:val="005D756F"/>
    <w:pPr>
      <w:widowControl w:val="0"/>
      <w:spacing w:before="120" w:after="6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paragrafi">
    <w:name w:val="paragrafi"/>
    <w:basedOn w:val="Default"/>
    <w:next w:val="Default"/>
    <w:uiPriority w:val="99"/>
    <w:rsid w:val="005D756F"/>
    <w:pPr>
      <w:widowControl w:val="0"/>
      <w:spacing w:before="120" w:after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CarattereCarattereCarattereCarattereCarattereCarattereCarattereCarattereCarattereCarattereCarattereCarattereCarattereCarattereCarattereCarattereCarattereCarattere">
    <w:name w:val="Carattere Carattere Carattere Carattere Carattere Carattere Carattere Carattere Carattere Carattere Carattere Carattere Carattere Carattere Carattere Carattere Carattere Carattere"/>
    <w:basedOn w:val="Normale"/>
    <w:rsid w:val="005D756F"/>
    <w:pPr>
      <w:spacing w:before="120" w:after="12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Indice1">
    <w:name w:val="index 1"/>
    <w:basedOn w:val="Normale"/>
    <w:next w:val="Normale"/>
    <w:autoRedefine/>
    <w:uiPriority w:val="99"/>
    <w:unhideWhenUsed/>
    <w:rsid w:val="005D756F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aratteredellanota">
    <w:name w:val="Carattere della nota"/>
    <w:rsid w:val="005D756F"/>
  </w:style>
  <w:style w:type="paragraph" w:customStyle="1" w:styleId="Intestazionetabella">
    <w:name w:val="Intestazione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b/>
      <w:bCs/>
      <w:color w:val="6F8293"/>
      <w:sz w:val="20"/>
      <w:szCs w:val="24"/>
      <w:lang w:eastAsia="it-IT"/>
    </w:rPr>
  </w:style>
  <w:style w:type="paragraph" w:customStyle="1" w:styleId="Contenutotabella">
    <w:name w:val="Contenuto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sz w:val="20"/>
      <w:szCs w:val="24"/>
      <w:lang w:eastAsia="it-IT"/>
    </w:rPr>
  </w:style>
  <w:style w:type="paragraph" w:customStyle="1" w:styleId="sottotitolo">
    <w:name w:val="sottotitolo"/>
    <w:basedOn w:val="Titolo2"/>
    <w:link w:val="sottotitoloCarattere"/>
    <w:qFormat/>
    <w:rsid w:val="005D756F"/>
    <w:pPr>
      <w:keepLines w:val="0"/>
      <w:widowControl w:val="0"/>
      <w:numPr>
        <w:ilvl w:val="0"/>
        <w:numId w:val="0"/>
      </w:numPr>
      <w:shd w:val="clear" w:color="auto" w:fill="CCD9E0"/>
      <w:tabs>
        <w:tab w:val="left" w:pos="0"/>
      </w:tabs>
      <w:suppressAutoHyphens/>
      <w:spacing w:before="227" w:after="113" w:line="240" w:lineRule="auto"/>
      <w:jc w:val="both"/>
    </w:pPr>
    <w:rPr>
      <w:rFonts w:ascii="Verdana" w:eastAsia="Lucida Sans Unicode" w:hAnsi="Verdana" w:cs="Tahoma"/>
      <w:bCs/>
      <w:iCs/>
      <w:color w:val="6F8293"/>
      <w:sz w:val="22"/>
      <w:szCs w:val="22"/>
      <w:lang w:eastAsia="it-IT"/>
    </w:rPr>
  </w:style>
  <w:style w:type="character" w:customStyle="1" w:styleId="sottotitoloCarattere">
    <w:name w:val="sottotitolo Carattere"/>
    <w:link w:val="sottotitolo"/>
    <w:rsid w:val="005D756F"/>
    <w:rPr>
      <w:rFonts w:ascii="Verdana" w:eastAsia="Lucida Sans Unicode" w:hAnsi="Verdana" w:cs="Tahoma"/>
      <w:b/>
      <w:bCs/>
      <w:iCs/>
      <w:color w:val="6F8293"/>
      <w:shd w:val="clear" w:color="auto" w:fill="CCD9E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5D756F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paragraph" w:customStyle="1" w:styleId="Paragrafoelenco8">
    <w:name w:val="Paragrafo elenco8"/>
    <w:basedOn w:val="Normale"/>
    <w:rsid w:val="00756E0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evisione">
    <w:name w:val="Revision"/>
    <w:hidden/>
    <w:uiPriority w:val="99"/>
    <w:semiHidden/>
    <w:rsid w:val="00EA00FC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6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4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5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63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25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2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4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1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1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34256-4B6D-428A-8A74-17B4B89F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Lo Vecchio Giuseppina</cp:lastModifiedBy>
  <cp:revision>8</cp:revision>
  <cp:lastPrinted>2023-11-29T08:52:00Z</cp:lastPrinted>
  <dcterms:created xsi:type="dcterms:W3CDTF">2025-02-28T16:59:00Z</dcterms:created>
  <dcterms:modified xsi:type="dcterms:W3CDTF">2025-04-04T09:21:00Z</dcterms:modified>
</cp:coreProperties>
</file>