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8001F" w14:textId="77777777" w:rsidR="00FB27C8" w:rsidRPr="007A1406" w:rsidRDefault="00273620" w:rsidP="004E26DE">
      <w:pPr>
        <w:spacing w:before="120" w:after="120" w:line="240" w:lineRule="atLeast"/>
        <w:jc w:val="center"/>
        <w:rPr>
          <w:rFonts w:asciiTheme="majorHAnsi" w:hAnsiTheme="majorHAnsi" w:cstheme="majorHAnsi"/>
          <w:b/>
          <w:sz w:val="22"/>
          <w:szCs w:val="22"/>
        </w:rPr>
      </w:pPr>
      <w:r w:rsidRPr="007A1406">
        <w:rPr>
          <w:rFonts w:asciiTheme="majorHAnsi" w:hAnsiTheme="majorHAnsi" w:cstheme="majorHAnsi"/>
          <w:b/>
          <w:noProof/>
          <w:sz w:val="22"/>
          <w:szCs w:val="22"/>
        </w:rPr>
        <mc:AlternateContent>
          <mc:Choice Requires="wps">
            <w:drawing>
              <wp:anchor distT="0" distB="0" distL="114300" distR="114300" simplePos="0" relativeHeight="251659264" behindDoc="0" locked="0" layoutInCell="1" allowOverlap="1" wp14:anchorId="2DB48D93" wp14:editId="02A8056A">
                <wp:simplePos x="0" y="0"/>
                <wp:positionH relativeFrom="column">
                  <wp:posOffset>5142230</wp:posOffset>
                </wp:positionH>
                <wp:positionV relativeFrom="paragraph">
                  <wp:posOffset>-308610</wp:posOffset>
                </wp:positionV>
                <wp:extent cx="1295400" cy="513080"/>
                <wp:effectExtent l="0" t="0" r="0" b="1270"/>
                <wp:wrapNone/>
                <wp:docPr id="1" name="Casella di testo 1"/>
                <wp:cNvGraphicFramePr/>
                <a:graphic xmlns:a="http://schemas.openxmlformats.org/drawingml/2006/main">
                  <a:graphicData uri="http://schemas.microsoft.com/office/word/2010/wordprocessingShape">
                    <wps:wsp>
                      <wps:cNvSpPr txBox="1"/>
                      <wps:spPr>
                        <a:xfrm>
                          <a:off x="0" y="0"/>
                          <a:ext cx="1295400" cy="5130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4EFF6" w14:textId="77777777" w:rsidR="00273620" w:rsidRDefault="00273620">
                            <w:r w:rsidRPr="00273620">
                              <w:t>Allegato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DB48D93" id="_x0000_t202" coordsize="21600,21600" o:spt="202" path="m,l,21600r21600,l21600,xe">
                <v:stroke joinstyle="miter"/>
                <v:path gradientshapeok="t" o:connecttype="rect"/>
              </v:shapetype>
              <v:shape id="Casella di testo 1" o:spid="_x0000_s1026" type="#_x0000_t202" style="position:absolute;left:0;text-align:left;margin-left:404.9pt;margin-top:-24.3pt;width:102pt;height:40.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" fillcolor="white [3201]" stroked="f" strokeweight=".5pt">
                <v:textbox>
                  <w:txbxContent>
                    <w:p w14:paraId="6534EFF6" w14:textId="77777777" w:rsidR="00273620" w:rsidRDefault="00273620">
                      <w:r w:rsidRPr="00273620">
                        <w:t>Allegato 4</w:t>
                      </w:r>
                    </w:p>
                  </w:txbxContent>
                </v:textbox>
              </v:shape>
            </w:pict>
          </mc:Fallback>
        </mc:AlternateContent>
      </w:r>
    </w:p>
    <w:p w14:paraId="05D98AF1" w14:textId="77777777" w:rsidR="007A1AF4" w:rsidRPr="007A1406" w:rsidRDefault="0049020E" w:rsidP="004E26DE">
      <w:pPr>
        <w:spacing w:before="120" w:after="120" w:line="240" w:lineRule="atLeast"/>
        <w:jc w:val="center"/>
        <w:rPr>
          <w:rFonts w:asciiTheme="majorHAnsi" w:hAnsiTheme="majorHAnsi" w:cstheme="majorHAnsi"/>
          <w:b/>
          <w:sz w:val="22"/>
          <w:szCs w:val="22"/>
        </w:rPr>
      </w:pPr>
      <w:r w:rsidRPr="007A1406">
        <w:rPr>
          <w:rFonts w:asciiTheme="majorHAnsi" w:hAnsiTheme="majorHAnsi" w:cstheme="majorHAnsi"/>
          <w:b/>
          <w:sz w:val="22"/>
          <w:szCs w:val="22"/>
        </w:rPr>
        <w:t xml:space="preserve">ATTO </w:t>
      </w:r>
      <w:r w:rsidR="0082582D" w:rsidRPr="007A1406">
        <w:rPr>
          <w:rFonts w:asciiTheme="majorHAnsi" w:hAnsiTheme="majorHAnsi" w:cstheme="majorHAnsi"/>
          <w:b/>
          <w:sz w:val="22"/>
          <w:szCs w:val="22"/>
        </w:rPr>
        <w:t>UNILATERALE DI IMPEGNO</w:t>
      </w:r>
      <w:r w:rsidR="0027686F" w:rsidRPr="007A1406">
        <w:rPr>
          <w:rFonts w:asciiTheme="majorHAnsi" w:hAnsiTheme="majorHAnsi" w:cstheme="majorHAnsi"/>
          <w:b/>
          <w:sz w:val="22"/>
          <w:szCs w:val="22"/>
        </w:rPr>
        <w:t xml:space="preserve">                  </w:t>
      </w:r>
      <w:r w:rsidR="00457268" w:rsidRPr="007A1406">
        <w:rPr>
          <w:rFonts w:asciiTheme="majorHAnsi" w:hAnsiTheme="majorHAnsi" w:cstheme="majorHAnsi"/>
          <w:b/>
          <w:sz w:val="22"/>
          <w:szCs w:val="22"/>
        </w:rPr>
        <w:t xml:space="preserve">                        </w:t>
      </w:r>
    </w:p>
    <w:p w14:paraId="05B405B0" w14:textId="60E88AE5" w:rsidR="0049020E" w:rsidRPr="007A1406" w:rsidRDefault="00C05E44" w:rsidP="00C05E44">
      <w:pPr>
        <w:spacing w:before="120" w:after="120" w:line="240" w:lineRule="atLeast"/>
        <w:jc w:val="center"/>
        <w:rPr>
          <w:rFonts w:asciiTheme="majorHAnsi" w:hAnsiTheme="majorHAnsi" w:cstheme="majorHAnsi"/>
          <w:b/>
          <w:sz w:val="22"/>
          <w:szCs w:val="22"/>
        </w:rPr>
      </w:pPr>
      <w:r w:rsidRPr="007A1406">
        <w:rPr>
          <w:rFonts w:asciiTheme="majorHAnsi" w:hAnsiTheme="majorHAnsi" w:cstheme="majorHAnsi"/>
          <w:sz w:val="22"/>
          <w:szCs w:val="22"/>
        </w:rPr>
        <w:t>RICORSO AL Regolamento</w:t>
      </w:r>
      <w:r w:rsidRPr="007A1406">
        <w:rPr>
          <w:rFonts w:asciiTheme="majorHAnsi" w:hAnsiTheme="majorHAnsi" w:cstheme="majorHAnsi"/>
          <w:b/>
          <w:sz w:val="22"/>
          <w:szCs w:val="22"/>
        </w:rPr>
        <w:t xml:space="preserve"> </w:t>
      </w:r>
      <w:r w:rsidRPr="007A1406">
        <w:rPr>
          <w:rFonts w:asciiTheme="majorHAnsi" w:eastAsia="Times New Roman" w:hAnsiTheme="majorHAnsi" w:cstheme="majorHAnsi"/>
          <w:sz w:val="22"/>
          <w:szCs w:val="22"/>
          <w:lang w:eastAsia="en-US"/>
        </w:rPr>
        <w:t>(UE) n. 651/2014 modificato dal Regolamento (UE) n. 1315/2023</w:t>
      </w:r>
    </w:p>
    <w:p w14:paraId="53097C60" w14:textId="77777777" w:rsidR="00C05E44" w:rsidRPr="007A1406" w:rsidRDefault="00C05E44" w:rsidP="004E26DE">
      <w:pPr>
        <w:spacing w:before="120" w:after="120" w:line="240" w:lineRule="atLeast"/>
        <w:jc w:val="center"/>
        <w:rPr>
          <w:rFonts w:asciiTheme="majorHAnsi" w:hAnsiTheme="majorHAnsi" w:cstheme="majorHAnsi"/>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0"/>
        <w:gridCol w:w="185"/>
        <w:gridCol w:w="183"/>
        <w:gridCol w:w="183"/>
        <w:gridCol w:w="553"/>
        <w:gridCol w:w="553"/>
        <w:gridCol w:w="951"/>
        <w:gridCol w:w="156"/>
        <w:gridCol w:w="160"/>
        <w:gridCol w:w="1363"/>
        <w:gridCol w:w="447"/>
        <w:gridCol w:w="314"/>
      </w:tblGrid>
      <w:tr w:rsidR="0049020E" w:rsidRPr="007A1406" w14:paraId="608D7539" w14:textId="77777777" w:rsidTr="007A1406">
        <w:trPr>
          <w:trHeight w:val="542"/>
        </w:trPr>
        <w:tc>
          <w:tcPr>
            <w:tcW w:w="2570" w:type="pct"/>
            <w:gridSpan w:val="3"/>
            <w:shd w:val="clear" w:color="auto" w:fill="auto"/>
            <w:vAlign w:val="center"/>
          </w:tcPr>
          <w:p w14:paraId="664AE503"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Il/La sottoscritto/a</w:t>
            </w:r>
          </w:p>
        </w:tc>
        <w:tc>
          <w:tcPr>
            <w:tcW w:w="2430" w:type="pct"/>
            <w:gridSpan w:val="9"/>
            <w:shd w:val="clear" w:color="auto" w:fill="auto"/>
            <w:vAlign w:val="center"/>
          </w:tcPr>
          <w:p w14:paraId="62408725"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r>
      <w:tr w:rsidR="0049020E" w:rsidRPr="007A1406" w14:paraId="5F8479FF" w14:textId="77777777" w:rsidTr="007A1406">
        <w:trPr>
          <w:trHeight w:val="415"/>
        </w:trPr>
        <w:tc>
          <w:tcPr>
            <w:tcW w:w="2379" w:type="pct"/>
            <w:shd w:val="clear" w:color="auto" w:fill="auto"/>
            <w:vAlign w:val="center"/>
          </w:tcPr>
          <w:p w14:paraId="2DD7034B"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nato/a</w:t>
            </w:r>
          </w:p>
        </w:tc>
        <w:tc>
          <w:tcPr>
            <w:tcW w:w="286" w:type="pct"/>
            <w:gridSpan w:val="3"/>
            <w:shd w:val="clear" w:color="auto" w:fill="auto"/>
            <w:vAlign w:val="center"/>
          </w:tcPr>
          <w:p w14:paraId="2CA62A31"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c>
          <w:tcPr>
            <w:tcW w:w="1068" w:type="pct"/>
            <w:gridSpan w:val="3"/>
            <w:shd w:val="clear" w:color="auto" w:fill="auto"/>
            <w:vAlign w:val="center"/>
          </w:tcPr>
          <w:p w14:paraId="7DAD5A63"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 xml:space="preserve">Prov. </w:t>
            </w:r>
          </w:p>
        </w:tc>
        <w:tc>
          <w:tcPr>
            <w:tcW w:w="872" w:type="pct"/>
            <w:gridSpan w:val="3"/>
            <w:shd w:val="clear" w:color="auto" w:fill="auto"/>
            <w:vAlign w:val="center"/>
          </w:tcPr>
          <w:p w14:paraId="7E7177D4"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c>
          <w:tcPr>
            <w:tcW w:w="232" w:type="pct"/>
            <w:shd w:val="clear" w:color="auto" w:fill="auto"/>
            <w:vAlign w:val="center"/>
          </w:tcPr>
          <w:p w14:paraId="620F078F"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il</w:t>
            </w:r>
          </w:p>
        </w:tc>
        <w:tc>
          <w:tcPr>
            <w:tcW w:w="164" w:type="pct"/>
            <w:shd w:val="clear" w:color="auto" w:fill="auto"/>
            <w:vAlign w:val="center"/>
          </w:tcPr>
          <w:p w14:paraId="75A1E96A"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r>
      <w:tr w:rsidR="0049020E" w:rsidRPr="007A1406" w14:paraId="453EBD33" w14:textId="77777777" w:rsidTr="007A1406">
        <w:trPr>
          <w:trHeight w:val="505"/>
        </w:trPr>
        <w:tc>
          <w:tcPr>
            <w:tcW w:w="2570" w:type="pct"/>
            <w:gridSpan w:val="3"/>
            <w:shd w:val="clear" w:color="auto" w:fill="auto"/>
            <w:vAlign w:val="center"/>
          </w:tcPr>
          <w:p w14:paraId="78491A74"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 xml:space="preserve">Codice Fiscale   </w:t>
            </w:r>
          </w:p>
        </w:tc>
        <w:tc>
          <w:tcPr>
            <w:tcW w:w="2430" w:type="pct"/>
            <w:gridSpan w:val="9"/>
            <w:shd w:val="clear" w:color="auto" w:fill="auto"/>
            <w:vAlign w:val="center"/>
          </w:tcPr>
          <w:p w14:paraId="2788C6C8"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r>
      <w:tr w:rsidR="0049020E" w:rsidRPr="007A1406" w14:paraId="42596D29" w14:textId="77777777" w:rsidTr="007A1406">
        <w:trPr>
          <w:trHeight w:val="920"/>
        </w:trPr>
        <w:tc>
          <w:tcPr>
            <w:tcW w:w="3814" w:type="pct"/>
            <w:gridSpan w:val="8"/>
            <w:shd w:val="clear" w:color="auto" w:fill="auto"/>
            <w:vAlign w:val="center"/>
          </w:tcPr>
          <w:p w14:paraId="12ED1F81"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legale rappre</w:t>
            </w:r>
            <w:r w:rsidR="00F266E9" w:rsidRPr="007A1406">
              <w:rPr>
                <w:rFonts w:asciiTheme="majorHAnsi" w:hAnsiTheme="majorHAnsi" w:cstheme="majorHAnsi"/>
                <w:bCs/>
                <w:sz w:val="22"/>
                <w:szCs w:val="22"/>
              </w:rPr>
              <w:t>sentante dell’impresa/datore di lavoro</w:t>
            </w:r>
            <w:r w:rsidRPr="007A1406">
              <w:rPr>
                <w:rFonts w:asciiTheme="majorHAnsi" w:hAnsiTheme="majorHAnsi" w:cstheme="majorHAnsi"/>
                <w:bCs/>
                <w:sz w:val="22"/>
                <w:szCs w:val="22"/>
              </w:rPr>
              <w:t xml:space="preserve"> </w:t>
            </w:r>
          </w:p>
        </w:tc>
        <w:tc>
          <w:tcPr>
            <w:tcW w:w="1186" w:type="pct"/>
            <w:gridSpan w:val="4"/>
            <w:shd w:val="clear" w:color="auto" w:fill="auto"/>
            <w:vAlign w:val="center"/>
          </w:tcPr>
          <w:p w14:paraId="2DDE4067"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r>
      <w:tr w:rsidR="0049020E" w:rsidRPr="007A1406" w14:paraId="79C4FE00" w14:textId="77777777" w:rsidTr="007A1406">
        <w:trPr>
          <w:trHeight w:val="458"/>
        </w:trPr>
        <w:tc>
          <w:tcPr>
            <w:tcW w:w="2952" w:type="pct"/>
            <w:gridSpan w:val="5"/>
            <w:shd w:val="clear" w:color="auto" w:fill="auto"/>
            <w:vAlign w:val="center"/>
          </w:tcPr>
          <w:p w14:paraId="7BBD8B24"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 xml:space="preserve"> Partita IVA</w:t>
            </w:r>
          </w:p>
        </w:tc>
        <w:tc>
          <w:tcPr>
            <w:tcW w:w="2048" w:type="pct"/>
            <w:gridSpan w:val="7"/>
            <w:shd w:val="clear" w:color="auto" w:fill="auto"/>
            <w:vAlign w:val="center"/>
          </w:tcPr>
          <w:p w14:paraId="318FEEB2"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r>
      <w:tr w:rsidR="0049020E" w:rsidRPr="007A1406" w14:paraId="788ABB42" w14:textId="77777777" w:rsidTr="007A1406">
        <w:trPr>
          <w:trHeight w:val="557"/>
        </w:trPr>
        <w:tc>
          <w:tcPr>
            <w:tcW w:w="2475" w:type="pct"/>
            <w:gridSpan w:val="2"/>
            <w:shd w:val="clear" w:color="auto" w:fill="auto"/>
            <w:vAlign w:val="center"/>
          </w:tcPr>
          <w:p w14:paraId="15512FF4"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sede legale in</w:t>
            </w:r>
          </w:p>
        </w:tc>
        <w:tc>
          <w:tcPr>
            <w:tcW w:w="764" w:type="pct"/>
            <w:gridSpan w:val="4"/>
            <w:shd w:val="clear" w:color="auto" w:fill="auto"/>
            <w:vAlign w:val="center"/>
          </w:tcPr>
          <w:p w14:paraId="66A9511F"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c>
          <w:tcPr>
            <w:tcW w:w="494" w:type="pct"/>
            <w:shd w:val="clear" w:color="auto" w:fill="auto"/>
            <w:vAlign w:val="center"/>
          </w:tcPr>
          <w:p w14:paraId="0899F5EC"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 xml:space="preserve">Prov. </w:t>
            </w:r>
          </w:p>
        </w:tc>
        <w:tc>
          <w:tcPr>
            <w:tcW w:w="164" w:type="pct"/>
            <w:gridSpan w:val="2"/>
            <w:shd w:val="clear" w:color="auto" w:fill="auto"/>
            <w:vAlign w:val="center"/>
          </w:tcPr>
          <w:p w14:paraId="157C022E"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c>
          <w:tcPr>
            <w:tcW w:w="708" w:type="pct"/>
            <w:shd w:val="clear" w:color="auto" w:fill="auto"/>
            <w:vAlign w:val="center"/>
          </w:tcPr>
          <w:p w14:paraId="516C4EF7" w14:textId="77777777" w:rsidR="0049020E" w:rsidRPr="007A1406" w:rsidRDefault="0049020E" w:rsidP="004E26DE">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Indirizzo</w:t>
            </w:r>
          </w:p>
        </w:tc>
        <w:tc>
          <w:tcPr>
            <w:tcW w:w="395" w:type="pct"/>
            <w:gridSpan w:val="2"/>
            <w:shd w:val="clear" w:color="auto" w:fill="auto"/>
            <w:vAlign w:val="center"/>
          </w:tcPr>
          <w:p w14:paraId="431E32AC"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r>
      <w:tr w:rsidR="0049020E" w:rsidRPr="007A1406" w14:paraId="2E74EE6A" w14:textId="77777777" w:rsidTr="007A1406">
        <w:trPr>
          <w:trHeight w:val="637"/>
        </w:trPr>
        <w:tc>
          <w:tcPr>
            <w:tcW w:w="3732" w:type="pct"/>
            <w:gridSpan w:val="7"/>
            <w:shd w:val="clear" w:color="auto" w:fill="auto"/>
            <w:vAlign w:val="center"/>
          </w:tcPr>
          <w:p w14:paraId="7D3EDDD1" w14:textId="77777777" w:rsidR="0049020E" w:rsidRPr="007A1406" w:rsidRDefault="0049020E" w:rsidP="006001E0">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delega alla firma conferita in data</w:t>
            </w:r>
          </w:p>
        </w:tc>
        <w:tc>
          <w:tcPr>
            <w:tcW w:w="1268" w:type="pct"/>
            <w:gridSpan w:val="5"/>
            <w:shd w:val="clear" w:color="auto" w:fill="auto"/>
            <w:vAlign w:val="center"/>
          </w:tcPr>
          <w:p w14:paraId="6FD08B17"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r>
      <w:tr w:rsidR="0049020E" w:rsidRPr="007A1406" w14:paraId="4BCBECC4" w14:textId="77777777" w:rsidTr="007A1406">
        <w:trPr>
          <w:trHeight w:val="717"/>
        </w:trPr>
        <w:tc>
          <w:tcPr>
            <w:tcW w:w="3732" w:type="pct"/>
            <w:gridSpan w:val="7"/>
            <w:shd w:val="clear" w:color="auto" w:fill="auto"/>
            <w:vAlign w:val="center"/>
          </w:tcPr>
          <w:p w14:paraId="56EB1220" w14:textId="77777777" w:rsidR="0049020E" w:rsidRPr="007A1406" w:rsidRDefault="0049020E" w:rsidP="006001E0">
            <w:pPr>
              <w:spacing w:before="120" w:after="120" w:line="240" w:lineRule="atLeast"/>
              <w:jc w:val="both"/>
              <w:rPr>
                <w:rFonts w:asciiTheme="majorHAnsi" w:hAnsiTheme="majorHAnsi" w:cstheme="majorHAnsi"/>
                <w:bCs/>
                <w:sz w:val="22"/>
                <w:szCs w:val="22"/>
              </w:rPr>
            </w:pPr>
            <w:r w:rsidRPr="007A1406">
              <w:rPr>
                <w:rFonts w:asciiTheme="majorHAnsi" w:hAnsiTheme="majorHAnsi" w:cstheme="majorHAnsi"/>
                <w:bCs/>
                <w:sz w:val="22"/>
                <w:szCs w:val="22"/>
              </w:rPr>
              <w:t xml:space="preserve">con che tipologia di atto </w:t>
            </w:r>
          </w:p>
        </w:tc>
        <w:tc>
          <w:tcPr>
            <w:tcW w:w="1268" w:type="pct"/>
            <w:gridSpan w:val="5"/>
            <w:shd w:val="clear" w:color="auto" w:fill="auto"/>
            <w:vAlign w:val="center"/>
          </w:tcPr>
          <w:p w14:paraId="1323499E" w14:textId="77777777" w:rsidR="0049020E" w:rsidRPr="007A1406" w:rsidRDefault="0049020E" w:rsidP="004E26DE">
            <w:pPr>
              <w:spacing w:before="120" w:after="120" w:line="240" w:lineRule="atLeast"/>
              <w:jc w:val="both"/>
              <w:rPr>
                <w:rFonts w:asciiTheme="majorHAnsi" w:hAnsiTheme="majorHAnsi" w:cstheme="majorHAnsi"/>
                <w:bCs/>
                <w:sz w:val="22"/>
                <w:szCs w:val="22"/>
              </w:rPr>
            </w:pPr>
          </w:p>
        </w:tc>
      </w:tr>
    </w:tbl>
    <w:p w14:paraId="69470826" w14:textId="77777777" w:rsidR="002D3E4C" w:rsidRPr="007A1406" w:rsidRDefault="002D3E4C" w:rsidP="004E26DE">
      <w:pPr>
        <w:spacing w:before="120" w:after="120" w:line="240" w:lineRule="atLeast"/>
        <w:ind w:left="1928" w:hanging="1928"/>
        <w:jc w:val="both"/>
        <w:rPr>
          <w:rFonts w:asciiTheme="majorHAnsi" w:hAnsiTheme="majorHAnsi" w:cstheme="majorHAnsi"/>
          <w:sz w:val="22"/>
          <w:szCs w:val="22"/>
        </w:rPr>
      </w:pPr>
    </w:p>
    <w:p w14:paraId="651077B0" w14:textId="77777777" w:rsidR="00AC0055" w:rsidRPr="007A1406" w:rsidRDefault="005D2BC4" w:rsidP="004E26DE">
      <w:pPr>
        <w:spacing w:before="120" w:after="120" w:line="240" w:lineRule="atLeast"/>
        <w:ind w:left="1928" w:hanging="1928"/>
        <w:jc w:val="both"/>
        <w:rPr>
          <w:rFonts w:asciiTheme="majorHAnsi" w:hAnsiTheme="majorHAnsi" w:cstheme="majorHAnsi"/>
          <w:sz w:val="22"/>
          <w:szCs w:val="22"/>
        </w:rPr>
      </w:pPr>
      <w:r w:rsidRPr="007A1406">
        <w:rPr>
          <w:rFonts w:asciiTheme="majorHAnsi" w:hAnsiTheme="majorHAnsi" w:cstheme="majorHAnsi"/>
          <w:sz w:val="22"/>
          <w:szCs w:val="22"/>
        </w:rPr>
        <w:t>VISTI</w:t>
      </w:r>
    </w:p>
    <w:p w14:paraId="43CC8BA1"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Regolamento (UE) 2021/1057 del Parlamento Europeo e del Consiglio del 24 giugno 2021 che istituisce il Fondo Sociale Europeo Plus (FSE+) e che abroga il regolamento (UE) n. 1296/2013;</w:t>
      </w:r>
    </w:p>
    <w:p w14:paraId="19158086"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xml:space="preserve">- Regolamento (UE) 2021/1058 del Parlamento Europeo e del Consiglio del 24 giugno 2021 relativo al Fondo Europeo di Sviluppo Regionale e al Fondo di coesione; </w:t>
      </w:r>
    </w:p>
    <w:p w14:paraId="68F050C5"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Regolamento (UE) 2021/1059 del Parlamento Europeo e del Consiglio, del 24 giugno 2021, recante disposizioni specifiche per l'obiettivo «Cooperazione territoriale europea» (Interreg) sostenuto dal Fondo europeo di sviluppo regionale e dagli strumenti di finanziamento esterno;</w:t>
      </w:r>
    </w:p>
    <w:p w14:paraId="66578954"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Regolamento (UE) 2021/1060 del Parlamento Europeo e del Consiglio del 24 giugno 2021, recante disposizioni comuni applicabili al Fondo europeo di sviluppo regionale, al Fondo Sociale Europeo Plus, al Fondo di coesione, al Fondo per una transizione giusta, al Fondo europeo per gli affari marittimi, la pesca e l’acquacoltura, e le regole finanziarie applicabili a tali fondi e al Fondo Asilo, migrazione e integrazione, al Fondo Sicurezza interna e allo Strumento di sostegno finanziario per la gestione delle frontiere e la politica dei visti;</w:t>
      </w:r>
    </w:p>
    <w:p w14:paraId="473C4DB5"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-Regolamento (UE) 2020/972 della Commissione del 2 luglio 2020 che modifica prorogandolo il Regolamento (UE) n.1407/2013 e il Regolamento (UE) n. 651/2014;</w:t>
      </w:r>
    </w:p>
    <w:p w14:paraId="4CC80ECA"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xml:space="preserve">-Regolamento (UE) n. 2023/1315 del 23 giugno 2033 recante modifica del regolamento (UE) n. </w:t>
      </w:r>
      <w:r w:rsidRPr="007A1406">
        <w:rPr>
          <w:rFonts w:asciiTheme="majorHAnsi" w:eastAsia="Times New Roman" w:hAnsiTheme="majorHAnsi" w:cstheme="majorHAnsi"/>
          <w:sz w:val="22"/>
          <w:szCs w:val="22"/>
          <w:lang w:eastAsia="en-US"/>
        </w:rPr>
        <w:lastRenderedPageBreak/>
        <w:t>651/2014 che dichiara alcune categorie di aiuti compatibili con il mercato interno in applicazione degli articoli 107 e 108 del trattato e del regolamento (UE) 2022/2473 che dichiara compatibili con il mercato interno, in applicazione degli articoli 107 e 108 del trattato sul funzionamento dell'Unione europea, alcune categorie di aiuti a favore delle imprese attive nel settore della produzione, trasformazione e commercializzazione dei prodotti della pesca e dell'acquacoltura</w:t>
      </w:r>
    </w:p>
    <w:p w14:paraId="31EC306D"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Relazione per paese relativa all'Italia 2019 comprensiva dell'esame approfondito sulla prevenzione e la correzione degli squilibri macroeconomici”, elaborata dalla Commissione Europea nell’ambito del Semestre europeo 2019, che contiene le priorità di riforma e l’Allegato D – “Orientamenti in materia di investimenti finanziati dalla Politica di coesione 2021-2027 per l'Italia”, che costituisce pagina 4 di 268 la base per un dialogo tra l'Italia e i servizi della Commissione in vista della programmazione dei fondi della politica di coesione (FESR e FSE+);</w:t>
      </w:r>
    </w:p>
    <w:p w14:paraId="4D0AA5A8"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Decreto legislativo n.196 del 30 giugno 2003, “Codice in materia di protezione dei dati personali”;</w:t>
      </w:r>
    </w:p>
    <w:p w14:paraId="2C81F2A0"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-Legge n.136 del 13 agosto 2010, “Piano straordinario contro le mafie, nonché delega al Governo in materia di normativa antimafia”;</w:t>
      </w:r>
    </w:p>
    <w:p w14:paraId="1045C0BD"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-Legge 28 giugno 2012 n. 92“Disposizioni in materia di riforma del mercato del lavoro in una prospettiva di crescita” e ss. mm. ii;</w:t>
      </w:r>
    </w:p>
    <w:p w14:paraId="5EFFD99E"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Decreto legislativo n. 81 del 15 giugno 2015, “Disciplina organica dei contratti di lavoro e revisione della normativa in tema di mansioni, a norma dell’articolo 1, comma 7, della legge 10 dicembre 2014, n.183”;</w:t>
      </w:r>
    </w:p>
    <w:p w14:paraId="184C5CC4"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Decreto legislativo n.150 del 14 settembre 2015, “Disposizioni per il riordino della normativa in materia di servizi per il lavoro e di politiche attive, ai sensi dell'articolo 1, comma 3 della legge 10 dicembre 2014, n.183”;</w:t>
      </w:r>
    </w:p>
    <w:p w14:paraId="448F80ED"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Legge del 13 agosto 2010, n. 136, concernente la tracciabilità dei flussi finanziari e successive modifiche e integrazioni;</w:t>
      </w:r>
    </w:p>
    <w:p w14:paraId="5051E701"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xml:space="preserve">-  Direttiva della Presidenza del </w:t>
      </w:r>
      <w:proofErr w:type="gramStart"/>
      <w:r w:rsidRPr="007A1406">
        <w:rPr>
          <w:rFonts w:asciiTheme="majorHAnsi" w:eastAsia="Times New Roman" w:hAnsiTheme="majorHAnsi" w:cstheme="majorHAnsi"/>
          <w:sz w:val="22"/>
          <w:szCs w:val="22"/>
          <w:lang w:eastAsia="en-US"/>
        </w:rPr>
        <w:t>consiglio dei Ministri</w:t>
      </w:r>
      <w:proofErr w:type="gramEnd"/>
      <w:r w:rsidRPr="007A1406">
        <w:rPr>
          <w:rFonts w:asciiTheme="majorHAnsi" w:eastAsia="Times New Roman" w:hAnsiTheme="majorHAnsi" w:cstheme="majorHAnsi"/>
          <w:sz w:val="22"/>
          <w:szCs w:val="22"/>
          <w:lang w:eastAsia="en-US"/>
        </w:rPr>
        <w:t xml:space="preserve"> del 22 dicembre 2011, n. 14, recante “Adempimenti urgenti per l’applicazione delle nuove disposizioni in materia di certificati e dichiarazioni sostitutive di cui all’art. 18 della Legge del 12 novembre 2011, n. 183”. </w:t>
      </w:r>
    </w:p>
    <w:p w14:paraId="7117E235"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Circolare INPS n. 40 del 28/02/2017;</w:t>
      </w:r>
    </w:p>
    <w:p w14:paraId="3C4E0B15"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xml:space="preserve">- D.M. n. 115 del 31 maggio 2017, “Regolamento recante la disciplina per il funzionamento del Registro nazionale degli aiuti di stato, ai sensi dell’art. 52, comma 6, della legge 24 dicembre 2012 n. 234 e </w:t>
      </w:r>
      <w:proofErr w:type="spellStart"/>
      <w:proofErr w:type="gramStart"/>
      <w:r w:rsidRPr="007A1406">
        <w:rPr>
          <w:rFonts w:asciiTheme="majorHAnsi" w:eastAsia="Times New Roman" w:hAnsiTheme="majorHAnsi" w:cstheme="majorHAnsi"/>
          <w:sz w:val="22"/>
          <w:szCs w:val="22"/>
          <w:lang w:eastAsia="en-US"/>
        </w:rPr>
        <w:t>ss.mm.ii</w:t>
      </w:r>
      <w:proofErr w:type="spellEnd"/>
      <w:proofErr w:type="gramEnd"/>
      <w:r w:rsidRPr="007A1406">
        <w:rPr>
          <w:rFonts w:asciiTheme="majorHAnsi" w:eastAsia="Times New Roman" w:hAnsiTheme="majorHAnsi" w:cstheme="majorHAnsi"/>
          <w:sz w:val="22"/>
          <w:szCs w:val="22"/>
          <w:lang w:eastAsia="en-US"/>
        </w:rPr>
        <w:t>”;</w:t>
      </w:r>
    </w:p>
    <w:p w14:paraId="190BF9FA" w14:textId="77777777" w:rsidR="004C51A6" w:rsidRPr="007A1406" w:rsidRDefault="004C51A6"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D.G.R. n. 47/2023 con la quale la Giunta Regionale ha preso atto della "Decisione di esecuzione della Commissione europea che approva il "Programma regionale Basilicata FESR FSE+ 2021-2027"per il sostegno a titolo del Fondo europeo di sviluppo regionale e del Fondo sociale europeo Plus nell'ambito dell'obiettivo "Investimenti a favore dell'occupazione e della crescita" per la regione Basilicata in Italia CCI 2021IT16FFPR004", n. C (2022)9766 del 16/12/2022;</w:t>
      </w:r>
    </w:p>
    <w:p w14:paraId="14E8279C"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D.G.R. n. 116/2023 di istituzione del Comitato di Sorveglianza ai sensi degli artt. 38, 39 e 40 del Regolamento (UE) 2021/1060;</w:t>
      </w:r>
    </w:p>
    <w:p w14:paraId="29444E96"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xml:space="preserve">- Composizione del Comitato di Sorveglianza ai sensi degli artt. </w:t>
      </w:r>
      <w:proofErr w:type="spellStart"/>
      <w:r w:rsidRPr="007A1406">
        <w:rPr>
          <w:rFonts w:asciiTheme="majorHAnsi" w:eastAsia="Times New Roman" w:hAnsiTheme="majorHAnsi" w:cstheme="majorHAnsi"/>
          <w:sz w:val="22"/>
          <w:szCs w:val="22"/>
          <w:lang w:eastAsia="en-US"/>
        </w:rPr>
        <w:t>nn</w:t>
      </w:r>
      <w:proofErr w:type="spellEnd"/>
      <w:r w:rsidRPr="007A1406">
        <w:rPr>
          <w:rFonts w:asciiTheme="majorHAnsi" w:eastAsia="Times New Roman" w:hAnsiTheme="majorHAnsi" w:cstheme="majorHAnsi"/>
          <w:sz w:val="22"/>
          <w:szCs w:val="22"/>
          <w:lang w:eastAsia="en-US"/>
        </w:rPr>
        <w:t>. 38, 39 e 40 del Regolamento (UE) 2021/1060 - Parziale modifica della D.G.R. n. 116 del 24.02.2023;</w:t>
      </w:r>
    </w:p>
    <w:p w14:paraId="3C878BD6"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xml:space="preserve">- D.G.R. 105/2023 Regione Basilicata di Istituzione Partenariato ex art. 8 del Regolamento (UE) </w:t>
      </w:r>
      <w:r w:rsidRPr="007A1406">
        <w:rPr>
          <w:rFonts w:asciiTheme="majorHAnsi" w:eastAsia="Times New Roman" w:hAnsiTheme="majorHAnsi" w:cstheme="majorHAnsi"/>
          <w:sz w:val="22"/>
          <w:szCs w:val="22"/>
          <w:lang w:eastAsia="en-US"/>
        </w:rPr>
        <w:lastRenderedPageBreak/>
        <w:t>2021/1060;</w:t>
      </w:r>
    </w:p>
    <w:p w14:paraId="370C6530"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Deliberazione 31 luglio 2023, n.464 REGIONE BASILICATA avente ad oggetto il Programma Regionale Basilicata FESR FSE+ 2021-2027 - Regolamento (UE) 2021/1060 - Ridefinizione della composizione del Partenariato istituito con D.G.R. n. 105 del 24.02.2023;</w:t>
      </w:r>
    </w:p>
    <w:p w14:paraId="7192B11C"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Nota prot. 32064 del 09/02/2023 con la quale l’Autorità di Gestione del PR Basilicata FESR FSE+ 2021/2027 ha inviato, ai Dirigente Generali la proposta di individuazione degli Uffici Responsabili dell’Attuazione delle Azioni del Programma Regionale;</w:t>
      </w:r>
    </w:p>
    <w:p w14:paraId="23A174BD"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D.G.R. 377/2023 Regione Basilicata di approvazione degli Uffici Responsabili dell’Attuazione e descrizione delle loro responsabilità e competenze;</w:t>
      </w:r>
    </w:p>
    <w:p w14:paraId="040829FD"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D.G.R. 252/2023 Programma di Presa d'atto della “Metodologia e criteri di selezione delle operazioni” – Criteri generali e Criteri di selezione delle operazioni riconducibili agli Obiettivi Specifici del FSE+;</w:t>
      </w:r>
    </w:p>
    <w:p w14:paraId="483F92A5"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D.G.R. 367/2023 di Presa d'atto della “Metodologia e criteri di selezione delle operazioni” – Criteri generali, Criteri di selezione delle operazioni degli Obiettivi Specifici FESR e Criteri di selezione delle operazioni di Assistenza Tecnica FESR e FSE+;</w:t>
      </w:r>
    </w:p>
    <w:p w14:paraId="49E9A593"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D.G.R. n. 387/2023 di approvazione del documento “Descrizione del Sistema di Gestione e Controllo 2021/2027”;</w:t>
      </w:r>
    </w:p>
    <w:p w14:paraId="2381C5E1"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Piano di Valutazione del PR Basilicata FESR FSE+ 2021 2027 approvato il 09/01/2024 ai sensi dell’art. 9 del Regolamento interno del Comitato di Sorveglianza;</w:t>
      </w:r>
    </w:p>
    <w:p w14:paraId="44911B89"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xml:space="preserve">- D.G.R. Basilicata n° 186 del 16 marzo 2024 avente ad oggetto “PR FSE </w:t>
      </w:r>
      <w:proofErr w:type="spellStart"/>
      <w:r w:rsidRPr="007A1406">
        <w:rPr>
          <w:rFonts w:asciiTheme="majorHAnsi" w:eastAsia="Times New Roman" w:hAnsiTheme="majorHAnsi" w:cstheme="majorHAnsi"/>
          <w:sz w:val="22"/>
          <w:szCs w:val="22"/>
          <w:lang w:eastAsia="en-US"/>
        </w:rPr>
        <w:t>FSE</w:t>
      </w:r>
      <w:proofErr w:type="spellEnd"/>
      <w:r w:rsidRPr="007A1406">
        <w:rPr>
          <w:rFonts w:asciiTheme="majorHAnsi" w:eastAsia="Times New Roman" w:hAnsiTheme="majorHAnsi" w:cstheme="majorHAnsi"/>
          <w:sz w:val="22"/>
          <w:szCs w:val="22"/>
          <w:lang w:eastAsia="en-US"/>
        </w:rPr>
        <w:t>+ Basilicata 2021-2027. Approvazione del Manuale delle Procedure dell'Autorità di Gestione”;</w:t>
      </w:r>
    </w:p>
    <w:p w14:paraId="0DDA2599" w14:textId="77777777" w:rsidR="00E276A9" w:rsidRPr="007A1406" w:rsidRDefault="00E276A9" w:rsidP="00E276A9">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r w:rsidRPr="007A1406">
        <w:rPr>
          <w:rFonts w:asciiTheme="majorHAnsi" w:eastAsia="Times New Roman" w:hAnsiTheme="majorHAnsi" w:cstheme="majorHAnsi"/>
          <w:sz w:val="22"/>
          <w:szCs w:val="22"/>
          <w:lang w:eastAsia="en-US"/>
        </w:rPr>
        <w:t>- ……….. di approvazione delle OSC adottate dall’</w:t>
      </w:r>
      <w:proofErr w:type="spellStart"/>
      <w:r w:rsidRPr="007A1406">
        <w:rPr>
          <w:rFonts w:asciiTheme="majorHAnsi" w:eastAsia="Times New Roman" w:hAnsiTheme="majorHAnsi" w:cstheme="majorHAnsi"/>
          <w:sz w:val="22"/>
          <w:szCs w:val="22"/>
          <w:lang w:eastAsia="en-US"/>
        </w:rPr>
        <w:t>AdG</w:t>
      </w:r>
      <w:proofErr w:type="spellEnd"/>
      <w:r w:rsidRPr="007A1406">
        <w:rPr>
          <w:rFonts w:asciiTheme="majorHAnsi" w:eastAsia="Times New Roman" w:hAnsiTheme="majorHAnsi" w:cstheme="majorHAnsi"/>
          <w:sz w:val="22"/>
          <w:szCs w:val="22"/>
          <w:lang w:eastAsia="en-US"/>
        </w:rPr>
        <w:t xml:space="preserve"> per l’attuazione del PR Basilicata 2021-2027, in ambito FSE +</w:t>
      </w:r>
      <w:proofErr w:type="gramStart"/>
      <w:r w:rsidRPr="007A1406">
        <w:rPr>
          <w:rFonts w:asciiTheme="majorHAnsi" w:eastAsia="Times New Roman" w:hAnsiTheme="majorHAnsi" w:cstheme="majorHAnsi"/>
          <w:sz w:val="22"/>
          <w:szCs w:val="22"/>
          <w:lang w:eastAsia="en-US"/>
        </w:rPr>
        <w:t>,  ai</w:t>
      </w:r>
      <w:proofErr w:type="gramEnd"/>
      <w:r w:rsidRPr="007A1406">
        <w:rPr>
          <w:rFonts w:asciiTheme="majorHAnsi" w:eastAsia="Times New Roman" w:hAnsiTheme="majorHAnsi" w:cstheme="majorHAnsi"/>
          <w:sz w:val="22"/>
          <w:szCs w:val="22"/>
          <w:lang w:eastAsia="en-US"/>
        </w:rPr>
        <w:t xml:space="preserve"> sensi dell’Art. 53, comma 3 del Reg. UE 1060/2021</w:t>
      </w:r>
    </w:p>
    <w:p w14:paraId="13D5DB49" w14:textId="77777777" w:rsidR="00B86FE8" w:rsidRPr="007A1406" w:rsidRDefault="00B86FE8" w:rsidP="00B86FE8">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p>
    <w:p w14:paraId="2E74A300" w14:textId="0E4A4787" w:rsidR="00B86FE8" w:rsidRPr="007A1406" w:rsidRDefault="00B86FE8" w:rsidP="004C51A6">
      <w:pPr>
        <w:widowControl w:val="0"/>
        <w:autoSpaceDE w:val="0"/>
        <w:autoSpaceDN w:val="0"/>
        <w:spacing w:before="120" w:line="235" w:lineRule="auto"/>
        <w:ind w:left="113" w:right="829"/>
        <w:jc w:val="both"/>
        <w:rPr>
          <w:rFonts w:asciiTheme="majorHAnsi" w:eastAsia="Times New Roman" w:hAnsiTheme="majorHAnsi" w:cstheme="majorHAnsi"/>
          <w:sz w:val="22"/>
          <w:szCs w:val="22"/>
          <w:lang w:eastAsia="en-US"/>
        </w:rPr>
      </w:pPr>
    </w:p>
    <w:p w14:paraId="493C27DA" w14:textId="77777777" w:rsidR="002A1545" w:rsidRPr="007A1406" w:rsidRDefault="002A1545" w:rsidP="002A1545">
      <w:pPr>
        <w:pStyle w:val="Paragrafoelenco1"/>
        <w:spacing w:before="120" w:after="120" w:line="240" w:lineRule="auto"/>
        <w:contextualSpacing/>
        <w:jc w:val="both"/>
        <w:rPr>
          <w:rFonts w:asciiTheme="majorHAnsi" w:hAnsiTheme="majorHAnsi" w:cstheme="majorHAnsi"/>
        </w:rPr>
      </w:pPr>
    </w:p>
    <w:p w14:paraId="23D1BC66" w14:textId="77777777" w:rsidR="002A1545" w:rsidRPr="007A1406" w:rsidRDefault="002A1545" w:rsidP="006C77A0">
      <w:pPr>
        <w:pStyle w:val="Paragrafoelenco1"/>
        <w:spacing w:before="120" w:after="120"/>
        <w:ind w:left="0"/>
        <w:contextualSpacing/>
        <w:jc w:val="center"/>
        <w:rPr>
          <w:rFonts w:asciiTheme="majorHAnsi" w:hAnsiTheme="majorHAnsi" w:cstheme="majorHAnsi"/>
        </w:rPr>
      </w:pPr>
      <w:r w:rsidRPr="007A1406">
        <w:rPr>
          <w:rFonts w:asciiTheme="majorHAnsi" w:hAnsiTheme="majorHAnsi" w:cstheme="majorHAnsi"/>
        </w:rPr>
        <w:t>PREMESSO che</w:t>
      </w:r>
    </w:p>
    <w:p w14:paraId="4035659A" w14:textId="77777777" w:rsidR="002D3E4C" w:rsidRPr="007A1406" w:rsidRDefault="002D3E4C" w:rsidP="006C77A0">
      <w:pPr>
        <w:pStyle w:val="Paragrafoelenco1"/>
        <w:spacing w:before="120" w:after="120"/>
        <w:ind w:left="0"/>
        <w:contextualSpacing/>
        <w:jc w:val="center"/>
        <w:rPr>
          <w:rFonts w:asciiTheme="majorHAnsi" w:hAnsiTheme="majorHAnsi" w:cstheme="majorHAnsi"/>
        </w:rPr>
      </w:pPr>
    </w:p>
    <w:p w14:paraId="5B87A8E6" w14:textId="6B6AFEB2" w:rsidR="002A1545" w:rsidRPr="007A1406" w:rsidRDefault="002A1545" w:rsidP="002A1545">
      <w:pPr>
        <w:pStyle w:val="Paragrafoelenco1"/>
        <w:spacing w:before="120" w:after="120"/>
        <w:ind w:left="0"/>
        <w:contextualSpacing/>
        <w:jc w:val="both"/>
        <w:rPr>
          <w:rFonts w:asciiTheme="majorHAnsi" w:hAnsiTheme="majorHAnsi" w:cstheme="majorHAnsi"/>
        </w:rPr>
      </w:pPr>
      <w:r w:rsidRPr="00861EA4">
        <w:rPr>
          <w:rFonts w:asciiTheme="majorHAnsi" w:hAnsiTheme="majorHAnsi" w:cstheme="majorHAnsi"/>
        </w:rPr>
        <w:t xml:space="preserve">- con </w:t>
      </w:r>
      <w:r w:rsidR="00861EA4" w:rsidRPr="00861EA4">
        <w:rPr>
          <w:rFonts w:asciiTheme="majorHAnsi" w:hAnsiTheme="majorHAnsi" w:cstheme="majorHAnsi"/>
        </w:rPr>
        <w:t>D.G.R.</w:t>
      </w:r>
      <w:r w:rsidRPr="00861EA4">
        <w:rPr>
          <w:rFonts w:asciiTheme="majorHAnsi" w:hAnsiTheme="majorHAnsi" w:cstheme="majorHAnsi"/>
        </w:rPr>
        <w:t xml:space="preserve"> n. _____</w:t>
      </w:r>
      <w:r w:rsidRPr="007A1406">
        <w:rPr>
          <w:rFonts w:asciiTheme="majorHAnsi" w:hAnsiTheme="majorHAnsi" w:cstheme="majorHAnsi"/>
        </w:rPr>
        <w:t xml:space="preserve"> del ____</w:t>
      </w:r>
      <w:proofErr w:type="gramStart"/>
      <w:r w:rsidRPr="007A1406">
        <w:rPr>
          <w:rFonts w:asciiTheme="majorHAnsi" w:hAnsiTheme="majorHAnsi" w:cstheme="majorHAnsi"/>
        </w:rPr>
        <w:t>_  è</w:t>
      </w:r>
      <w:proofErr w:type="gramEnd"/>
      <w:r w:rsidRPr="007A1406">
        <w:rPr>
          <w:rFonts w:asciiTheme="majorHAnsi" w:hAnsiTheme="majorHAnsi" w:cstheme="majorHAnsi"/>
        </w:rPr>
        <w:t xml:space="preserve"> stato approvato l’Avviso pubblico relativo all’intervento denominato “#</w:t>
      </w:r>
      <w:proofErr w:type="spellStart"/>
      <w:proofErr w:type="gramStart"/>
      <w:r w:rsidR="003418C2" w:rsidRPr="007A1406">
        <w:rPr>
          <w:rFonts w:asciiTheme="majorHAnsi" w:hAnsiTheme="majorHAnsi" w:cstheme="majorHAnsi"/>
        </w:rPr>
        <w:t>Basilaureati</w:t>
      </w:r>
      <w:proofErr w:type="spellEnd"/>
      <w:r w:rsidR="003418C2" w:rsidRPr="007A1406">
        <w:rPr>
          <w:rFonts w:asciiTheme="majorHAnsi" w:hAnsiTheme="majorHAnsi" w:cstheme="majorHAnsi"/>
        </w:rPr>
        <w:t xml:space="preserve">  </w:t>
      </w:r>
      <w:r w:rsidR="004C51A6" w:rsidRPr="007A1406">
        <w:rPr>
          <w:rFonts w:asciiTheme="majorHAnsi" w:hAnsiTheme="majorHAnsi" w:cstheme="majorHAnsi"/>
        </w:rPr>
        <w:t>incentivi</w:t>
      </w:r>
      <w:proofErr w:type="gramEnd"/>
      <w:r w:rsidRPr="007A1406">
        <w:rPr>
          <w:rFonts w:asciiTheme="majorHAnsi" w:hAnsiTheme="majorHAnsi" w:cstheme="majorHAnsi"/>
        </w:rPr>
        <w:t xml:space="preserve"> alle imprese per l’assunzione </w:t>
      </w:r>
      <w:r w:rsidR="004C51A6" w:rsidRPr="007A1406">
        <w:rPr>
          <w:rFonts w:asciiTheme="majorHAnsi" w:hAnsiTheme="majorHAnsi" w:cstheme="majorHAnsi"/>
        </w:rPr>
        <w:t>di lavoratori</w:t>
      </w:r>
      <w:r w:rsidRPr="007A1406">
        <w:rPr>
          <w:rFonts w:asciiTheme="majorHAnsi" w:hAnsiTheme="majorHAnsi" w:cstheme="majorHAnsi"/>
        </w:rPr>
        <w:t>”;</w:t>
      </w:r>
    </w:p>
    <w:p w14:paraId="7E67653B" w14:textId="77777777" w:rsidR="002A1545" w:rsidRPr="007A1406" w:rsidRDefault="002A1545" w:rsidP="002A1545">
      <w:pPr>
        <w:pStyle w:val="Paragrafoelenco1"/>
        <w:spacing w:before="120" w:after="120"/>
        <w:ind w:left="0"/>
        <w:contextualSpacing/>
        <w:jc w:val="both"/>
        <w:rPr>
          <w:rFonts w:asciiTheme="majorHAnsi" w:hAnsiTheme="majorHAnsi" w:cstheme="majorHAnsi"/>
        </w:rPr>
      </w:pPr>
      <w:r w:rsidRPr="007A1406">
        <w:rPr>
          <w:rFonts w:asciiTheme="majorHAnsi" w:hAnsiTheme="majorHAnsi" w:cstheme="majorHAnsi"/>
        </w:rPr>
        <w:t>- con Determinazione dirigenziale n. _____ del _____ è stata approvata e pubblicata la graduatoria delle domande ammesse a finanziamento relative al suddetto Avviso pubblicata sul BURB del_______ n.________________;</w:t>
      </w:r>
    </w:p>
    <w:p w14:paraId="5FA374EE" w14:textId="32D4FE54" w:rsidR="002A1545" w:rsidRPr="007A1406" w:rsidRDefault="005D2BC4" w:rsidP="002A1545">
      <w:pPr>
        <w:pStyle w:val="Paragrafoelenco1"/>
        <w:spacing w:before="120" w:after="120"/>
        <w:ind w:left="0"/>
        <w:contextualSpacing/>
        <w:jc w:val="both"/>
        <w:rPr>
          <w:rFonts w:asciiTheme="majorHAnsi" w:hAnsiTheme="majorHAnsi" w:cstheme="majorHAnsi"/>
        </w:rPr>
      </w:pPr>
      <w:r w:rsidRPr="00861EA4">
        <w:rPr>
          <w:rFonts w:asciiTheme="majorHAnsi" w:hAnsiTheme="majorHAnsi" w:cstheme="majorHAnsi"/>
        </w:rPr>
        <w:t xml:space="preserve">- con </w:t>
      </w:r>
      <w:r w:rsidR="00861EA4" w:rsidRPr="00861EA4">
        <w:rPr>
          <w:rFonts w:asciiTheme="majorHAnsi" w:hAnsiTheme="majorHAnsi" w:cstheme="majorHAnsi"/>
        </w:rPr>
        <w:t>DGR.</w:t>
      </w:r>
      <w:r w:rsidR="00B86FE8" w:rsidRPr="00861EA4">
        <w:rPr>
          <w:rFonts w:asciiTheme="majorHAnsi" w:hAnsiTheme="majorHAnsi" w:cstheme="majorHAnsi"/>
        </w:rPr>
        <w:t xml:space="preserve"> n.</w:t>
      </w:r>
      <w:r w:rsidR="002A1545" w:rsidRPr="00861EA4">
        <w:rPr>
          <w:rFonts w:asciiTheme="majorHAnsi" w:hAnsiTheme="majorHAnsi" w:cstheme="majorHAnsi"/>
        </w:rPr>
        <w:t>_____</w:t>
      </w:r>
      <w:r w:rsidR="002A1545" w:rsidRPr="007A1406">
        <w:rPr>
          <w:rFonts w:asciiTheme="majorHAnsi" w:hAnsiTheme="majorHAnsi" w:cstheme="majorHAnsi"/>
        </w:rPr>
        <w:t xml:space="preserve"> del ____</w:t>
      </w:r>
      <w:r w:rsidRPr="007A1406">
        <w:rPr>
          <w:rFonts w:asciiTheme="majorHAnsi" w:hAnsiTheme="majorHAnsi" w:cstheme="majorHAnsi"/>
        </w:rPr>
        <w:t>_, è stato approvato lo</w:t>
      </w:r>
      <w:r w:rsidR="002A1545" w:rsidRPr="007A1406">
        <w:rPr>
          <w:rFonts w:asciiTheme="majorHAnsi" w:hAnsiTheme="majorHAnsi" w:cstheme="majorHAnsi"/>
        </w:rPr>
        <w:t xml:space="preserve"> schema di atto unilaterale di impegno, in linea con lo schema allegato al Manuale delle procedure di gestione FSE 2014-2020;</w:t>
      </w:r>
    </w:p>
    <w:p w14:paraId="1CC9A8E7" w14:textId="77777777" w:rsidR="002A1545" w:rsidRPr="007A1406" w:rsidRDefault="00CF667A" w:rsidP="002A1545">
      <w:pPr>
        <w:pStyle w:val="Paragrafoelenco1"/>
        <w:spacing w:before="120" w:after="120"/>
        <w:ind w:left="0"/>
        <w:contextualSpacing/>
        <w:jc w:val="both"/>
        <w:rPr>
          <w:rFonts w:asciiTheme="majorHAnsi" w:hAnsiTheme="majorHAnsi" w:cstheme="majorHAnsi"/>
        </w:rPr>
      </w:pPr>
      <w:r w:rsidRPr="007A1406">
        <w:rPr>
          <w:rFonts w:asciiTheme="majorHAnsi" w:hAnsiTheme="majorHAnsi" w:cstheme="majorHAnsi"/>
        </w:rPr>
        <w:t>- con Determinazione</w:t>
      </w:r>
      <w:r w:rsidR="002A1545" w:rsidRPr="007A1406">
        <w:rPr>
          <w:rFonts w:asciiTheme="majorHAnsi" w:hAnsiTheme="majorHAnsi" w:cstheme="majorHAnsi"/>
        </w:rPr>
        <w:t xml:space="preserve"> dirigenziale n. _____ del _____ è stato assunto l’impegno di spesa a valere sulle risorse del </w:t>
      </w:r>
      <w:r w:rsidR="005D2BC4" w:rsidRPr="007A1406">
        <w:rPr>
          <w:rFonts w:asciiTheme="majorHAnsi" w:hAnsiTheme="majorHAnsi" w:cstheme="majorHAnsi"/>
        </w:rPr>
        <w:t xml:space="preserve">PO FSE Basilicata </w:t>
      </w:r>
      <w:r w:rsidR="002A1545" w:rsidRPr="007A1406">
        <w:rPr>
          <w:rFonts w:asciiTheme="majorHAnsi" w:hAnsiTheme="majorHAnsi" w:cstheme="majorHAnsi"/>
        </w:rPr>
        <w:t>201</w:t>
      </w:r>
      <w:r w:rsidR="004C51A6" w:rsidRPr="007A1406">
        <w:rPr>
          <w:rFonts w:asciiTheme="majorHAnsi" w:hAnsiTheme="majorHAnsi" w:cstheme="majorHAnsi"/>
        </w:rPr>
        <w:t>1</w:t>
      </w:r>
      <w:r w:rsidR="002A1545" w:rsidRPr="007A1406">
        <w:rPr>
          <w:rFonts w:asciiTheme="majorHAnsi" w:hAnsiTheme="majorHAnsi" w:cstheme="majorHAnsi"/>
        </w:rPr>
        <w:t>-202</w:t>
      </w:r>
      <w:r w:rsidR="004C51A6" w:rsidRPr="007A1406">
        <w:rPr>
          <w:rFonts w:asciiTheme="majorHAnsi" w:hAnsiTheme="majorHAnsi" w:cstheme="majorHAnsi"/>
        </w:rPr>
        <w:t>7</w:t>
      </w:r>
      <w:r w:rsidR="002A1545" w:rsidRPr="007A1406">
        <w:rPr>
          <w:rFonts w:asciiTheme="majorHAnsi" w:hAnsiTheme="majorHAnsi" w:cstheme="majorHAnsi"/>
        </w:rPr>
        <w:t>, Asse _____, Obietti</w:t>
      </w:r>
      <w:r w:rsidR="005D2BC4" w:rsidRPr="007A1406">
        <w:rPr>
          <w:rFonts w:asciiTheme="majorHAnsi" w:hAnsiTheme="majorHAnsi" w:cstheme="majorHAnsi"/>
        </w:rPr>
        <w:t>vo Specifico ___ Azione________________</w:t>
      </w:r>
      <w:r w:rsidR="002A1545" w:rsidRPr="007A1406">
        <w:rPr>
          <w:rFonts w:asciiTheme="majorHAnsi" w:hAnsiTheme="majorHAnsi" w:cstheme="majorHAnsi"/>
        </w:rPr>
        <w:t>;</w:t>
      </w:r>
    </w:p>
    <w:p w14:paraId="7F61629B" w14:textId="678B9668" w:rsidR="002D3E4C" w:rsidRDefault="002D3E4C" w:rsidP="00B44E44">
      <w:pPr>
        <w:tabs>
          <w:tab w:val="left" w:pos="7020"/>
          <w:tab w:val="left" w:pos="7200"/>
          <w:tab w:val="left" w:pos="8820"/>
        </w:tabs>
        <w:autoSpaceDE w:val="0"/>
        <w:autoSpaceDN w:val="0"/>
        <w:adjustRightInd w:val="0"/>
        <w:spacing w:before="120" w:after="120" w:line="240" w:lineRule="atLeast"/>
        <w:jc w:val="both"/>
        <w:rPr>
          <w:rFonts w:asciiTheme="majorHAnsi" w:hAnsiTheme="majorHAnsi" w:cstheme="majorHAnsi"/>
          <w:sz w:val="22"/>
          <w:szCs w:val="22"/>
        </w:rPr>
      </w:pPr>
    </w:p>
    <w:p w14:paraId="7116110F" w14:textId="76996142" w:rsidR="007A1406" w:rsidRDefault="007A1406" w:rsidP="00B44E44">
      <w:pPr>
        <w:tabs>
          <w:tab w:val="left" w:pos="7020"/>
          <w:tab w:val="left" w:pos="7200"/>
          <w:tab w:val="left" w:pos="8820"/>
        </w:tabs>
        <w:autoSpaceDE w:val="0"/>
        <w:autoSpaceDN w:val="0"/>
        <w:adjustRightInd w:val="0"/>
        <w:spacing w:before="120" w:after="120" w:line="240" w:lineRule="atLeast"/>
        <w:jc w:val="both"/>
        <w:rPr>
          <w:rFonts w:asciiTheme="majorHAnsi" w:hAnsiTheme="majorHAnsi" w:cstheme="majorHAnsi"/>
          <w:sz w:val="22"/>
          <w:szCs w:val="22"/>
        </w:rPr>
      </w:pPr>
    </w:p>
    <w:p w14:paraId="75352812" w14:textId="77777777" w:rsidR="007A1406" w:rsidRPr="007A1406" w:rsidRDefault="007A1406" w:rsidP="00B44E44">
      <w:pPr>
        <w:tabs>
          <w:tab w:val="left" w:pos="7020"/>
          <w:tab w:val="left" w:pos="7200"/>
          <w:tab w:val="left" w:pos="8820"/>
        </w:tabs>
        <w:autoSpaceDE w:val="0"/>
        <w:autoSpaceDN w:val="0"/>
        <w:adjustRightInd w:val="0"/>
        <w:spacing w:before="120" w:after="120" w:line="240" w:lineRule="atLeast"/>
        <w:jc w:val="both"/>
        <w:rPr>
          <w:rFonts w:asciiTheme="majorHAnsi" w:hAnsiTheme="majorHAnsi" w:cstheme="majorHAnsi"/>
          <w:sz w:val="22"/>
          <w:szCs w:val="22"/>
        </w:rPr>
      </w:pPr>
    </w:p>
    <w:p w14:paraId="5610D975" w14:textId="77777777" w:rsidR="00B07B9E" w:rsidRPr="007A1406" w:rsidRDefault="00AC324B" w:rsidP="00B44E44">
      <w:pPr>
        <w:tabs>
          <w:tab w:val="left" w:pos="7020"/>
          <w:tab w:val="left" w:pos="7200"/>
          <w:tab w:val="left" w:pos="8820"/>
        </w:tabs>
        <w:autoSpaceDE w:val="0"/>
        <w:autoSpaceDN w:val="0"/>
        <w:adjustRightInd w:val="0"/>
        <w:spacing w:before="120" w:after="120" w:line="240" w:lineRule="atLeast"/>
        <w:jc w:val="both"/>
        <w:rPr>
          <w:rFonts w:asciiTheme="majorHAnsi" w:hAnsiTheme="majorHAnsi" w:cstheme="majorHAnsi"/>
          <w:sz w:val="22"/>
          <w:szCs w:val="22"/>
        </w:rPr>
      </w:pPr>
      <w:r w:rsidRPr="007A1406">
        <w:rPr>
          <w:rFonts w:asciiTheme="majorHAnsi" w:hAnsiTheme="majorHAnsi" w:cstheme="majorHAnsi"/>
          <w:sz w:val="22"/>
          <w:szCs w:val="22"/>
        </w:rPr>
        <w:lastRenderedPageBreak/>
        <w:t>si impegna, ad ogni effetto di legge, a rispettare quanto riportato nell’articolato che segue:</w:t>
      </w:r>
    </w:p>
    <w:p w14:paraId="5F732ECD" w14:textId="77777777" w:rsidR="00AC324B" w:rsidRPr="007A1406" w:rsidRDefault="00AC324B" w:rsidP="009D2A80">
      <w:pPr>
        <w:pStyle w:val="Titolo1"/>
        <w:spacing w:after="120"/>
        <w:rPr>
          <w:rFonts w:cstheme="majorHAnsi"/>
          <w:b w:val="0"/>
          <w:color w:val="auto"/>
          <w:sz w:val="22"/>
          <w:szCs w:val="22"/>
        </w:rPr>
      </w:pPr>
      <w:r w:rsidRPr="007A1406">
        <w:rPr>
          <w:rFonts w:cstheme="majorHAnsi"/>
          <w:b w:val="0"/>
          <w:color w:val="auto"/>
          <w:sz w:val="22"/>
          <w:szCs w:val="22"/>
        </w:rPr>
        <w:t>Articolo 1 Oggetto</w:t>
      </w:r>
      <w:r w:rsidR="000F4A30" w:rsidRPr="007A1406">
        <w:rPr>
          <w:rFonts w:cstheme="majorHAnsi"/>
          <w:b w:val="0"/>
          <w:color w:val="auto"/>
          <w:sz w:val="22"/>
          <w:szCs w:val="22"/>
        </w:rPr>
        <w:t xml:space="preserve"> dell’Atto unilaterale di impegno</w:t>
      </w:r>
    </w:p>
    <w:p w14:paraId="60D74B62" w14:textId="6CDABA66" w:rsidR="00746C7C" w:rsidRPr="007A1406" w:rsidRDefault="00746C7C" w:rsidP="00746C7C">
      <w:pPr>
        <w:tabs>
          <w:tab w:val="left" w:pos="7020"/>
          <w:tab w:val="left" w:pos="7200"/>
          <w:tab w:val="left" w:pos="8820"/>
        </w:tabs>
        <w:autoSpaceDE w:val="0"/>
        <w:autoSpaceDN w:val="0"/>
        <w:adjustRightInd w:val="0"/>
        <w:spacing w:before="120" w:after="120" w:line="240" w:lineRule="atLeast"/>
        <w:jc w:val="both"/>
        <w:rPr>
          <w:rFonts w:asciiTheme="majorHAnsi" w:hAnsiTheme="majorHAnsi" w:cstheme="majorHAnsi"/>
          <w:sz w:val="22"/>
          <w:szCs w:val="22"/>
        </w:rPr>
      </w:pPr>
      <w:r w:rsidRPr="007A1406">
        <w:rPr>
          <w:rFonts w:asciiTheme="majorHAnsi" w:hAnsiTheme="majorHAnsi" w:cstheme="majorHAnsi"/>
          <w:sz w:val="22"/>
          <w:szCs w:val="22"/>
        </w:rPr>
        <w:t xml:space="preserve">1. Il presente Atto unilaterale d’impego </w:t>
      </w:r>
      <w:r w:rsidR="000F4A30" w:rsidRPr="007A1406">
        <w:rPr>
          <w:rFonts w:asciiTheme="majorHAnsi" w:hAnsiTheme="majorHAnsi" w:cstheme="majorHAnsi"/>
          <w:sz w:val="22"/>
          <w:szCs w:val="22"/>
        </w:rPr>
        <w:t>disciplina gli obblighi cui formalmente si impegna il soggetto b</w:t>
      </w:r>
      <w:r w:rsidR="00E02219" w:rsidRPr="007A1406">
        <w:rPr>
          <w:rFonts w:asciiTheme="majorHAnsi" w:hAnsiTheme="majorHAnsi" w:cstheme="majorHAnsi"/>
          <w:sz w:val="22"/>
          <w:szCs w:val="22"/>
        </w:rPr>
        <w:t xml:space="preserve">eneficiario </w:t>
      </w:r>
      <w:r w:rsidR="004C51A6" w:rsidRPr="007A1406">
        <w:rPr>
          <w:rFonts w:asciiTheme="majorHAnsi" w:hAnsiTheme="majorHAnsi" w:cstheme="majorHAnsi"/>
          <w:sz w:val="22"/>
          <w:szCs w:val="22"/>
        </w:rPr>
        <w:t>degli incentivi</w:t>
      </w:r>
      <w:r w:rsidRPr="007A1406">
        <w:rPr>
          <w:rFonts w:asciiTheme="majorHAnsi" w:hAnsiTheme="majorHAnsi" w:cstheme="majorHAnsi"/>
          <w:sz w:val="22"/>
          <w:szCs w:val="22"/>
        </w:rPr>
        <w:t xml:space="preserve"> occupazionali che, in ogni caso, saranno riconosciuti esclusivamente per </w:t>
      </w:r>
      <w:r w:rsidR="000F4A30" w:rsidRPr="007A1406">
        <w:rPr>
          <w:rFonts w:asciiTheme="majorHAnsi" w:hAnsiTheme="majorHAnsi" w:cstheme="majorHAnsi"/>
          <w:sz w:val="22"/>
          <w:szCs w:val="22"/>
        </w:rPr>
        <w:t xml:space="preserve">l’assunzione </w:t>
      </w:r>
      <w:r w:rsidR="004C51A6" w:rsidRPr="007A1406">
        <w:rPr>
          <w:rFonts w:asciiTheme="majorHAnsi" w:hAnsiTheme="majorHAnsi" w:cstheme="majorHAnsi"/>
          <w:sz w:val="22"/>
          <w:szCs w:val="22"/>
        </w:rPr>
        <w:t>dei lavoratori in possesso dei requisiti di cui all’A.P #</w:t>
      </w:r>
      <w:r w:rsidR="003E324B" w:rsidRPr="007A1406">
        <w:rPr>
          <w:rFonts w:asciiTheme="majorHAnsi" w:hAnsiTheme="majorHAnsi" w:cstheme="majorHAnsi"/>
          <w:sz w:val="22"/>
          <w:szCs w:val="22"/>
        </w:rPr>
        <w:t>Basilaureati</w:t>
      </w:r>
      <w:r w:rsidR="004C51A6" w:rsidRPr="007A1406">
        <w:rPr>
          <w:rFonts w:asciiTheme="majorHAnsi" w:hAnsiTheme="majorHAnsi" w:cstheme="majorHAnsi"/>
          <w:sz w:val="22"/>
          <w:szCs w:val="22"/>
        </w:rPr>
        <w:t xml:space="preserve"> </w:t>
      </w:r>
      <w:r w:rsidRPr="007A1406">
        <w:rPr>
          <w:rFonts w:asciiTheme="majorHAnsi" w:hAnsiTheme="majorHAnsi" w:cstheme="majorHAnsi"/>
          <w:sz w:val="22"/>
          <w:szCs w:val="22"/>
        </w:rPr>
        <w:t xml:space="preserve">ammessi a beneficio, solo per i costi ammissibili nei termini e nei limiti previsti dall’Avviso Pubblico. </w:t>
      </w:r>
    </w:p>
    <w:p w14:paraId="3E73D16F" w14:textId="77777777" w:rsidR="009D2A80" w:rsidRPr="007A1406" w:rsidRDefault="009D2A80" w:rsidP="009D2A80">
      <w:pPr>
        <w:pStyle w:val="Titolo1"/>
        <w:spacing w:after="120"/>
        <w:rPr>
          <w:rFonts w:cstheme="majorHAnsi"/>
          <w:b w:val="0"/>
          <w:color w:val="auto"/>
          <w:sz w:val="22"/>
          <w:szCs w:val="22"/>
        </w:rPr>
      </w:pPr>
      <w:bookmarkStart w:id="0" w:name="_Toc513805483"/>
      <w:r w:rsidRPr="007A1406">
        <w:rPr>
          <w:rFonts w:cstheme="majorHAnsi"/>
          <w:b w:val="0"/>
          <w:color w:val="auto"/>
          <w:sz w:val="22"/>
          <w:szCs w:val="22"/>
        </w:rPr>
        <w:t>Articolo 2 - Destinatari</w:t>
      </w:r>
      <w:bookmarkEnd w:id="0"/>
      <w:r w:rsidRPr="007A1406">
        <w:rPr>
          <w:rFonts w:cstheme="majorHAnsi"/>
          <w:b w:val="0"/>
          <w:color w:val="auto"/>
          <w:sz w:val="22"/>
          <w:szCs w:val="22"/>
        </w:rPr>
        <w:t xml:space="preserve"> </w:t>
      </w:r>
      <w:r w:rsidR="003A3440" w:rsidRPr="007A1406">
        <w:rPr>
          <w:rFonts w:cstheme="majorHAnsi"/>
          <w:b w:val="0"/>
          <w:color w:val="auto"/>
          <w:sz w:val="22"/>
          <w:szCs w:val="22"/>
        </w:rPr>
        <w:t>de</w:t>
      </w:r>
      <w:r w:rsidR="00BF6E0D" w:rsidRPr="007A1406">
        <w:rPr>
          <w:rFonts w:cstheme="majorHAnsi"/>
          <w:b w:val="0"/>
          <w:color w:val="auto"/>
          <w:sz w:val="22"/>
          <w:szCs w:val="22"/>
        </w:rPr>
        <w:t>gli</w:t>
      </w:r>
      <w:r w:rsidR="003A3440" w:rsidRPr="007A1406">
        <w:rPr>
          <w:rFonts w:cstheme="majorHAnsi"/>
          <w:b w:val="0"/>
          <w:color w:val="auto"/>
          <w:sz w:val="22"/>
          <w:szCs w:val="22"/>
        </w:rPr>
        <w:t xml:space="preserve"> intervent</w:t>
      </w:r>
      <w:r w:rsidR="00BF6E0D" w:rsidRPr="007A1406">
        <w:rPr>
          <w:rFonts w:cstheme="majorHAnsi"/>
          <w:b w:val="0"/>
          <w:color w:val="auto"/>
          <w:sz w:val="22"/>
          <w:szCs w:val="22"/>
        </w:rPr>
        <w:t>i</w:t>
      </w:r>
    </w:p>
    <w:p w14:paraId="6F453A3B" w14:textId="77777777" w:rsidR="00481AEC" w:rsidRPr="007A1406" w:rsidRDefault="00481AEC" w:rsidP="00481AEC">
      <w:pPr>
        <w:pStyle w:val="Paragrafoelenco"/>
        <w:numPr>
          <w:ilvl w:val="0"/>
          <w:numId w:val="41"/>
        </w:numPr>
        <w:tabs>
          <w:tab w:val="left" w:pos="822"/>
        </w:tabs>
        <w:suppressAutoHyphens/>
        <w:spacing w:line="320" w:lineRule="atLeast"/>
        <w:ind w:left="142" w:firstLine="0"/>
        <w:contextualSpacing w:val="0"/>
        <w:jc w:val="both"/>
        <w:rPr>
          <w:rFonts w:asciiTheme="majorHAnsi" w:hAnsiTheme="majorHAnsi" w:cstheme="majorHAnsi"/>
          <w:w w:val="95"/>
          <w:sz w:val="22"/>
          <w:szCs w:val="22"/>
        </w:rPr>
      </w:pPr>
      <w:r w:rsidRPr="007A1406">
        <w:rPr>
          <w:rFonts w:asciiTheme="majorHAnsi" w:hAnsiTheme="majorHAnsi" w:cstheme="majorHAnsi"/>
          <w:w w:val="95"/>
          <w:sz w:val="22"/>
          <w:szCs w:val="22"/>
        </w:rPr>
        <w:t>Gli</w:t>
      </w:r>
      <w:r w:rsidRPr="007A1406">
        <w:rPr>
          <w:rFonts w:asciiTheme="majorHAnsi" w:hAnsiTheme="majorHAnsi" w:cstheme="majorHAnsi"/>
          <w:spacing w:val="26"/>
          <w:w w:val="95"/>
          <w:sz w:val="22"/>
          <w:szCs w:val="22"/>
        </w:rPr>
        <w:t xml:space="preserve"> </w:t>
      </w:r>
      <w:r w:rsidRPr="007A1406">
        <w:rPr>
          <w:rFonts w:asciiTheme="majorHAnsi" w:hAnsiTheme="majorHAnsi" w:cstheme="majorHAnsi"/>
          <w:w w:val="95"/>
          <w:sz w:val="22"/>
          <w:szCs w:val="22"/>
        </w:rPr>
        <w:t>incentivi</w:t>
      </w:r>
      <w:r w:rsidRPr="007A1406">
        <w:rPr>
          <w:rFonts w:asciiTheme="majorHAnsi" w:hAnsiTheme="majorHAnsi" w:cstheme="majorHAnsi"/>
          <w:spacing w:val="27"/>
          <w:w w:val="95"/>
          <w:sz w:val="22"/>
          <w:szCs w:val="22"/>
        </w:rPr>
        <w:t xml:space="preserve"> </w:t>
      </w:r>
      <w:r w:rsidRPr="007A1406">
        <w:rPr>
          <w:rFonts w:asciiTheme="majorHAnsi" w:hAnsiTheme="majorHAnsi" w:cstheme="majorHAnsi"/>
          <w:w w:val="95"/>
          <w:sz w:val="22"/>
          <w:szCs w:val="22"/>
        </w:rPr>
        <w:t>sono</w:t>
      </w:r>
      <w:r w:rsidRPr="007A1406">
        <w:rPr>
          <w:rFonts w:asciiTheme="majorHAnsi" w:hAnsiTheme="majorHAnsi" w:cstheme="majorHAnsi"/>
          <w:spacing w:val="27"/>
          <w:w w:val="95"/>
          <w:sz w:val="22"/>
          <w:szCs w:val="22"/>
        </w:rPr>
        <w:t xml:space="preserve"> </w:t>
      </w:r>
      <w:r w:rsidRPr="007A1406">
        <w:rPr>
          <w:rFonts w:asciiTheme="majorHAnsi" w:hAnsiTheme="majorHAnsi" w:cstheme="majorHAnsi"/>
          <w:w w:val="95"/>
          <w:sz w:val="22"/>
          <w:szCs w:val="22"/>
        </w:rPr>
        <w:t>concessi</w:t>
      </w:r>
      <w:r w:rsidRPr="007A1406">
        <w:rPr>
          <w:rFonts w:asciiTheme="majorHAnsi" w:hAnsiTheme="majorHAnsi" w:cstheme="majorHAnsi"/>
          <w:spacing w:val="26"/>
          <w:w w:val="95"/>
          <w:sz w:val="22"/>
          <w:szCs w:val="22"/>
        </w:rPr>
        <w:t xml:space="preserve"> </w:t>
      </w:r>
      <w:r w:rsidRPr="007A1406">
        <w:rPr>
          <w:rFonts w:asciiTheme="majorHAnsi" w:hAnsiTheme="majorHAnsi" w:cstheme="majorHAnsi"/>
          <w:w w:val="95"/>
          <w:sz w:val="22"/>
          <w:szCs w:val="22"/>
        </w:rPr>
        <w:t>per</w:t>
      </w:r>
      <w:r w:rsidRPr="007A1406">
        <w:rPr>
          <w:rFonts w:asciiTheme="majorHAnsi" w:hAnsiTheme="majorHAnsi" w:cstheme="majorHAnsi"/>
          <w:spacing w:val="28"/>
          <w:w w:val="95"/>
          <w:sz w:val="22"/>
          <w:szCs w:val="22"/>
        </w:rPr>
        <w:t xml:space="preserve"> </w:t>
      </w:r>
      <w:r w:rsidRPr="007A1406">
        <w:rPr>
          <w:rFonts w:asciiTheme="majorHAnsi" w:hAnsiTheme="majorHAnsi" w:cstheme="majorHAnsi"/>
          <w:w w:val="95"/>
          <w:sz w:val="22"/>
          <w:szCs w:val="22"/>
        </w:rPr>
        <w:t>l’assunzione</w:t>
      </w:r>
      <w:r w:rsidRPr="007A1406">
        <w:rPr>
          <w:rFonts w:asciiTheme="majorHAnsi" w:hAnsiTheme="majorHAnsi" w:cstheme="majorHAnsi"/>
          <w:spacing w:val="26"/>
          <w:w w:val="95"/>
          <w:sz w:val="22"/>
          <w:szCs w:val="22"/>
        </w:rPr>
        <w:t xml:space="preserve"> </w:t>
      </w:r>
      <w:r w:rsidRPr="007A1406">
        <w:rPr>
          <w:rFonts w:asciiTheme="majorHAnsi" w:hAnsiTheme="majorHAnsi" w:cstheme="majorHAnsi"/>
          <w:w w:val="95"/>
          <w:sz w:val="22"/>
          <w:szCs w:val="22"/>
        </w:rPr>
        <w:t>a</w:t>
      </w:r>
      <w:r w:rsidRPr="007A1406">
        <w:rPr>
          <w:rFonts w:asciiTheme="majorHAnsi" w:hAnsiTheme="majorHAnsi" w:cstheme="majorHAnsi"/>
          <w:spacing w:val="28"/>
          <w:w w:val="95"/>
          <w:sz w:val="22"/>
          <w:szCs w:val="22"/>
        </w:rPr>
        <w:t xml:space="preserve"> </w:t>
      </w:r>
      <w:r w:rsidRPr="007A1406">
        <w:rPr>
          <w:rFonts w:asciiTheme="majorHAnsi" w:hAnsiTheme="majorHAnsi" w:cstheme="majorHAnsi"/>
          <w:w w:val="95"/>
          <w:sz w:val="22"/>
          <w:szCs w:val="22"/>
        </w:rPr>
        <w:t>tempo</w:t>
      </w:r>
      <w:r w:rsidRPr="007A1406">
        <w:rPr>
          <w:rFonts w:asciiTheme="majorHAnsi" w:hAnsiTheme="majorHAnsi" w:cstheme="majorHAnsi"/>
          <w:spacing w:val="26"/>
          <w:w w:val="95"/>
          <w:sz w:val="22"/>
          <w:szCs w:val="22"/>
        </w:rPr>
        <w:t xml:space="preserve"> </w:t>
      </w:r>
      <w:r w:rsidRPr="007A1406">
        <w:rPr>
          <w:rFonts w:asciiTheme="majorHAnsi" w:hAnsiTheme="majorHAnsi" w:cstheme="majorHAnsi"/>
          <w:w w:val="95"/>
          <w:sz w:val="22"/>
          <w:szCs w:val="22"/>
        </w:rPr>
        <w:t>indeterminato</w:t>
      </w:r>
      <w:r w:rsidRPr="007A1406">
        <w:rPr>
          <w:rFonts w:asciiTheme="majorHAnsi" w:hAnsiTheme="majorHAnsi" w:cstheme="majorHAnsi"/>
          <w:spacing w:val="28"/>
          <w:w w:val="95"/>
          <w:sz w:val="22"/>
          <w:szCs w:val="22"/>
        </w:rPr>
        <w:t xml:space="preserve"> </w:t>
      </w:r>
      <w:r w:rsidRPr="007A1406">
        <w:rPr>
          <w:rFonts w:asciiTheme="majorHAnsi" w:hAnsiTheme="majorHAnsi" w:cstheme="majorHAnsi"/>
          <w:w w:val="95"/>
          <w:sz w:val="22"/>
          <w:szCs w:val="22"/>
        </w:rPr>
        <w:t>anche</w:t>
      </w:r>
      <w:r w:rsidRPr="007A1406">
        <w:rPr>
          <w:rFonts w:asciiTheme="majorHAnsi" w:hAnsiTheme="majorHAnsi" w:cstheme="majorHAnsi"/>
          <w:spacing w:val="27"/>
          <w:w w:val="95"/>
          <w:sz w:val="22"/>
          <w:szCs w:val="22"/>
        </w:rPr>
        <w:t xml:space="preserve"> </w:t>
      </w:r>
      <w:r w:rsidRPr="007A1406">
        <w:rPr>
          <w:rFonts w:asciiTheme="majorHAnsi" w:hAnsiTheme="majorHAnsi" w:cstheme="majorHAnsi"/>
          <w:w w:val="95"/>
          <w:sz w:val="22"/>
          <w:szCs w:val="22"/>
        </w:rPr>
        <w:t>parziale</w:t>
      </w:r>
      <w:r w:rsidRPr="007A1406">
        <w:rPr>
          <w:rFonts w:asciiTheme="majorHAnsi" w:hAnsiTheme="majorHAnsi" w:cstheme="majorHAnsi"/>
          <w:spacing w:val="28"/>
          <w:w w:val="95"/>
          <w:sz w:val="22"/>
          <w:szCs w:val="22"/>
        </w:rPr>
        <w:t xml:space="preserve"> </w:t>
      </w:r>
      <w:r w:rsidRPr="007A1406">
        <w:rPr>
          <w:rFonts w:asciiTheme="majorHAnsi" w:hAnsiTheme="majorHAnsi" w:cstheme="majorHAnsi"/>
          <w:w w:val="95"/>
          <w:sz w:val="22"/>
          <w:szCs w:val="22"/>
        </w:rPr>
        <w:t>di</w:t>
      </w:r>
      <w:r w:rsidRPr="007A1406">
        <w:rPr>
          <w:rFonts w:asciiTheme="majorHAnsi" w:hAnsiTheme="majorHAnsi" w:cstheme="majorHAnsi"/>
          <w:spacing w:val="26"/>
          <w:w w:val="95"/>
          <w:sz w:val="22"/>
          <w:szCs w:val="22"/>
        </w:rPr>
        <w:t xml:space="preserve"> </w:t>
      </w:r>
      <w:r w:rsidRPr="007A1406">
        <w:rPr>
          <w:rFonts w:asciiTheme="majorHAnsi" w:hAnsiTheme="majorHAnsi" w:cstheme="majorHAnsi"/>
          <w:w w:val="95"/>
          <w:sz w:val="22"/>
          <w:szCs w:val="22"/>
        </w:rPr>
        <w:t xml:space="preserve">laureati residenti in un Comune della Regione Basilicata e in stato di disoccupazione ai sensi di quanto previsto dall’Art. 19 del </w:t>
      </w:r>
      <w:proofErr w:type="spellStart"/>
      <w:r w:rsidRPr="007A1406">
        <w:rPr>
          <w:rFonts w:asciiTheme="majorHAnsi" w:hAnsiTheme="majorHAnsi" w:cstheme="majorHAnsi"/>
          <w:w w:val="95"/>
          <w:sz w:val="22"/>
          <w:szCs w:val="22"/>
        </w:rPr>
        <w:t>D.Lgs</w:t>
      </w:r>
      <w:proofErr w:type="spellEnd"/>
      <w:r w:rsidRPr="007A1406">
        <w:rPr>
          <w:rFonts w:asciiTheme="majorHAnsi" w:hAnsiTheme="majorHAnsi" w:cstheme="majorHAnsi"/>
          <w:w w:val="95"/>
          <w:sz w:val="22"/>
          <w:szCs w:val="22"/>
        </w:rPr>
        <w:t xml:space="preserve"> 150/2015 e </w:t>
      </w:r>
      <w:proofErr w:type="spellStart"/>
      <w:r w:rsidRPr="007A1406">
        <w:rPr>
          <w:rFonts w:asciiTheme="majorHAnsi" w:hAnsiTheme="majorHAnsi" w:cstheme="majorHAnsi"/>
          <w:w w:val="95"/>
          <w:sz w:val="22"/>
          <w:szCs w:val="22"/>
        </w:rPr>
        <w:t>s.m.i.</w:t>
      </w:r>
      <w:proofErr w:type="spellEnd"/>
      <w:r w:rsidRPr="007A1406">
        <w:rPr>
          <w:rStyle w:val="Richiamoallanotaapidipagina"/>
          <w:rFonts w:asciiTheme="majorHAnsi" w:hAnsiTheme="majorHAnsi" w:cstheme="majorHAnsi"/>
          <w:w w:val="95"/>
          <w:sz w:val="22"/>
          <w:szCs w:val="22"/>
        </w:rPr>
        <w:footnoteReference w:id="1"/>
      </w:r>
      <w:r w:rsidRPr="007A1406">
        <w:rPr>
          <w:rFonts w:asciiTheme="majorHAnsi" w:hAnsiTheme="majorHAnsi" w:cstheme="majorHAnsi"/>
          <w:w w:val="95"/>
          <w:sz w:val="22"/>
          <w:szCs w:val="22"/>
        </w:rPr>
        <w:t xml:space="preserve"> alla data della comunicazione obbligatoria di assunzione</w:t>
      </w:r>
    </w:p>
    <w:p w14:paraId="5B2424DF" w14:textId="5D7020A9" w:rsidR="00AF64AA" w:rsidRPr="007A1406" w:rsidRDefault="00AF64AA" w:rsidP="002D4F13">
      <w:pPr>
        <w:spacing w:after="120"/>
        <w:jc w:val="both"/>
        <w:rPr>
          <w:rFonts w:asciiTheme="majorHAnsi" w:hAnsiTheme="majorHAnsi" w:cstheme="majorHAnsi"/>
          <w:sz w:val="22"/>
          <w:szCs w:val="22"/>
        </w:rPr>
      </w:pPr>
      <w:r w:rsidRPr="007A1406">
        <w:rPr>
          <w:rFonts w:asciiTheme="majorHAnsi" w:hAnsiTheme="majorHAnsi" w:cstheme="majorHAnsi"/>
          <w:sz w:val="22"/>
          <w:szCs w:val="22"/>
        </w:rPr>
        <w:t>Non devono sussistere rapporti di parentela diretta entro il primo grado oppure rapporti di coniugio tra i destinatari e i beneficiari (ovvero titolare di ditta individuale, legali rappresentanti, consiglieri di amministrazione con potere di firma in caso di società, consiglieri di amministrazione con delega al personale in caso di società).</w:t>
      </w:r>
    </w:p>
    <w:p w14:paraId="4C08FD7A" w14:textId="08DEA4A9" w:rsidR="002D4F13" w:rsidRPr="007A1406" w:rsidRDefault="002D4F13" w:rsidP="00AF64AA">
      <w:pPr>
        <w:spacing w:after="120"/>
        <w:jc w:val="both"/>
        <w:rPr>
          <w:rFonts w:asciiTheme="majorHAnsi" w:hAnsiTheme="majorHAnsi" w:cstheme="majorHAnsi"/>
          <w:sz w:val="22"/>
          <w:szCs w:val="22"/>
        </w:rPr>
      </w:pPr>
      <w:r w:rsidRPr="007A1406">
        <w:rPr>
          <w:rFonts w:asciiTheme="majorHAnsi" w:hAnsiTheme="majorHAnsi" w:cstheme="majorHAnsi"/>
          <w:sz w:val="22"/>
          <w:szCs w:val="22"/>
        </w:rPr>
        <w:t xml:space="preserve">Il Destinatario dovrà essere assunto successivamente alla presentazione dell’istanza da parte del Datore di </w:t>
      </w:r>
      <w:proofErr w:type="gramStart"/>
      <w:r w:rsidRPr="007A1406">
        <w:rPr>
          <w:rFonts w:asciiTheme="majorHAnsi" w:hAnsiTheme="majorHAnsi" w:cstheme="majorHAnsi"/>
          <w:sz w:val="22"/>
          <w:szCs w:val="22"/>
        </w:rPr>
        <w:t>lavoro</w:t>
      </w:r>
      <w:r w:rsidR="003418C2" w:rsidRPr="007A1406">
        <w:rPr>
          <w:rFonts w:asciiTheme="majorHAnsi" w:hAnsiTheme="majorHAnsi" w:cstheme="majorHAnsi"/>
          <w:sz w:val="22"/>
          <w:szCs w:val="22"/>
        </w:rPr>
        <w:t>.</w:t>
      </w:r>
      <w:r w:rsidRPr="007A1406">
        <w:rPr>
          <w:rFonts w:asciiTheme="majorHAnsi" w:hAnsiTheme="majorHAnsi" w:cstheme="majorHAnsi"/>
          <w:sz w:val="22"/>
          <w:szCs w:val="22"/>
        </w:rPr>
        <w:t>.</w:t>
      </w:r>
      <w:proofErr w:type="gramEnd"/>
    </w:p>
    <w:p w14:paraId="0FF10638" w14:textId="03BF7D76" w:rsidR="002D4F13" w:rsidRPr="007A1406" w:rsidRDefault="00E276A9" w:rsidP="00AF64AA">
      <w:pPr>
        <w:spacing w:after="120"/>
        <w:jc w:val="both"/>
        <w:rPr>
          <w:rFonts w:asciiTheme="majorHAnsi" w:hAnsiTheme="majorHAnsi" w:cstheme="majorHAnsi"/>
          <w:sz w:val="22"/>
          <w:szCs w:val="22"/>
        </w:rPr>
      </w:pPr>
      <w:r w:rsidRPr="007A1406">
        <w:rPr>
          <w:rFonts w:asciiTheme="majorHAnsi" w:hAnsiTheme="majorHAnsi" w:cstheme="majorHAnsi"/>
          <w:sz w:val="22"/>
          <w:szCs w:val="22"/>
        </w:rPr>
        <w:t xml:space="preserve">In </w:t>
      </w:r>
      <w:r w:rsidR="002D4F13" w:rsidRPr="007A1406">
        <w:rPr>
          <w:rFonts w:asciiTheme="majorHAnsi" w:hAnsiTheme="majorHAnsi" w:cstheme="majorHAnsi"/>
          <w:sz w:val="22"/>
          <w:szCs w:val="22"/>
        </w:rPr>
        <w:t xml:space="preserve">conformità al Reg. (UE) n. 651/2014 come modificato dal Reg. (UE) n. 2023/1315, l’assunzione dovrà necessariamente costituire un incremento occupazionale netto di almeno un’unità rispetto alla media ULA dei 12 mesi precedenti la nuova assunzione, e il destinatario di cui </w:t>
      </w:r>
      <w:r w:rsidR="00AF64AA" w:rsidRPr="007A1406">
        <w:rPr>
          <w:rFonts w:asciiTheme="majorHAnsi" w:hAnsiTheme="majorHAnsi" w:cstheme="majorHAnsi"/>
          <w:sz w:val="22"/>
          <w:szCs w:val="22"/>
        </w:rPr>
        <w:t>al primo capoverso</w:t>
      </w:r>
      <w:r w:rsidR="002D4F13" w:rsidRPr="007A1406">
        <w:rPr>
          <w:rFonts w:asciiTheme="majorHAnsi" w:hAnsiTheme="majorHAnsi" w:cstheme="majorHAnsi"/>
          <w:sz w:val="22"/>
          <w:szCs w:val="22"/>
        </w:rPr>
        <w:t xml:space="preserve"> deve, invece, trovarsi alternativamente in una delle seguenti condizioni:</w:t>
      </w:r>
    </w:p>
    <w:p w14:paraId="2C883E1A" w14:textId="5E70ACF3" w:rsidR="002D4F13" w:rsidRPr="007A1406" w:rsidRDefault="002D4F13" w:rsidP="00AF64AA">
      <w:pPr>
        <w:pStyle w:val="Paragrafoelenco"/>
        <w:numPr>
          <w:ilvl w:val="0"/>
          <w:numId w:val="27"/>
        </w:numPr>
        <w:spacing w:after="120"/>
        <w:jc w:val="both"/>
        <w:rPr>
          <w:rFonts w:asciiTheme="majorHAnsi" w:hAnsiTheme="majorHAnsi" w:cstheme="majorHAnsi"/>
          <w:sz w:val="22"/>
          <w:szCs w:val="22"/>
        </w:rPr>
      </w:pPr>
      <w:r w:rsidRPr="007A1406">
        <w:rPr>
          <w:rFonts w:asciiTheme="majorHAnsi" w:hAnsiTheme="majorHAnsi" w:cstheme="majorHAnsi"/>
          <w:sz w:val="22"/>
          <w:szCs w:val="22"/>
        </w:rPr>
        <w:t xml:space="preserve">Rientrare nella categoria dei lavoratori svantaggiati di cui all’art. 2, comma 4 del Reg. UE 651/2014 </w:t>
      </w:r>
      <w:r w:rsidR="00AF64AA" w:rsidRPr="007A1406">
        <w:rPr>
          <w:rFonts w:asciiTheme="majorHAnsi" w:hAnsiTheme="majorHAnsi" w:cstheme="majorHAnsi"/>
          <w:sz w:val="22"/>
          <w:szCs w:val="22"/>
        </w:rPr>
        <w:t>come modificato dal Reg. (UE) n. 2023/1315;</w:t>
      </w:r>
    </w:p>
    <w:p w14:paraId="01C34849" w14:textId="0BF4A17A" w:rsidR="002D4F13" w:rsidRPr="007A1406" w:rsidRDefault="002D4F13" w:rsidP="00AF64AA">
      <w:pPr>
        <w:pStyle w:val="Paragrafoelenco"/>
        <w:numPr>
          <w:ilvl w:val="0"/>
          <w:numId w:val="27"/>
        </w:numPr>
        <w:spacing w:after="120"/>
        <w:jc w:val="both"/>
        <w:rPr>
          <w:rFonts w:asciiTheme="majorHAnsi" w:hAnsiTheme="majorHAnsi" w:cstheme="majorHAnsi"/>
          <w:sz w:val="22"/>
          <w:szCs w:val="22"/>
        </w:rPr>
      </w:pPr>
      <w:r w:rsidRPr="007A1406">
        <w:rPr>
          <w:rFonts w:asciiTheme="majorHAnsi" w:hAnsiTheme="majorHAnsi" w:cstheme="majorHAnsi"/>
          <w:sz w:val="22"/>
          <w:szCs w:val="22"/>
        </w:rPr>
        <w:t>Rientrare nella categoria dei lavoratori “molto svantaggiati” di cui all’art. 2, comma 99 del Reg. UE 651/2014</w:t>
      </w:r>
      <w:r w:rsidR="00AF64AA" w:rsidRPr="007A1406">
        <w:rPr>
          <w:rFonts w:asciiTheme="majorHAnsi" w:hAnsiTheme="majorHAnsi" w:cstheme="majorHAnsi"/>
          <w:sz w:val="22"/>
          <w:szCs w:val="22"/>
        </w:rPr>
        <w:t>come modificato dal Reg. (UE) n. 2023/1315</w:t>
      </w:r>
      <w:r w:rsidRPr="007A1406">
        <w:rPr>
          <w:rFonts w:asciiTheme="majorHAnsi" w:hAnsiTheme="majorHAnsi" w:cstheme="majorHAnsi"/>
          <w:sz w:val="22"/>
          <w:szCs w:val="22"/>
        </w:rPr>
        <w:t>;</w:t>
      </w:r>
    </w:p>
    <w:p w14:paraId="3BB8CE05" w14:textId="77777777" w:rsidR="002D4F13" w:rsidRPr="007A1406" w:rsidRDefault="002D4F13" w:rsidP="00AF64AA">
      <w:pPr>
        <w:spacing w:after="120"/>
        <w:jc w:val="both"/>
        <w:rPr>
          <w:rFonts w:asciiTheme="majorHAnsi" w:hAnsiTheme="majorHAnsi" w:cstheme="majorHAnsi"/>
          <w:i/>
          <w:sz w:val="22"/>
          <w:szCs w:val="22"/>
        </w:rPr>
      </w:pPr>
      <w:r w:rsidRPr="007A1406">
        <w:rPr>
          <w:rFonts w:asciiTheme="majorHAnsi" w:hAnsiTheme="majorHAnsi" w:cstheme="majorHAnsi"/>
          <w:i/>
          <w:sz w:val="22"/>
          <w:szCs w:val="22"/>
        </w:rPr>
        <w:t>oppure</w:t>
      </w:r>
    </w:p>
    <w:p w14:paraId="3BC463D2" w14:textId="42E38383" w:rsidR="002D4F13" w:rsidRPr="007A1406" w:rsidRDefault="002D4F13" w:rsidP="00AF64AA">
      <w:pPr>
        <w:pStyle w:val="Paragrafoelenco"/>
        <w:numPr>
          <w:ilvl w:val="0"/>
          <w:numId w:val="27"/>
        </w:numPr>
        <w:spacing w:after="120"/>
        <w:jc w:val="both"/>
        <w:rPr>
          <w:rFonts w:asciiTheme="majorHAnsi" w:hAnsiTheme="majorHAnsi" w:cstheme="majorHAnsi"/>
          <w:sz w:val="22"/>
          <w:szCs w:val="22"/>
        </w:rPr>
      </w:pPr>
      <w:r w:rsidRPr="007A1406">
        <w:rPr>
          <w:rFonts w:asciiTheme="majorHAnsi" w:hAnsiTheme="majorHAnsi" w:cstheme="majorHAnsi"/>
          <w:sz w:val="22"/>
          <w:szCs w:val="22"/>
        </w:rPr>
        <w:t xml:space="preserve">Rientrare nella categoria dei “lavoratori con disabilità” di cui all’art. 2, comma 3 del Reg. UE 651/2014 </w:t>
      </w:r>
      <w:r w:rsidR="00AF64AA" w:rsidRPr="007A1406">
        <w:rPr>
          <w:rFonts w:asciiTheme="majorHAnsi" w:hAnsiTheme="majorHAnsi" w:cstheme="majorHAnsi"/>
          <w:sz w:val="22"/>
          <w:szCs w:val="22"/>
        </w:rPr>
        <w:t>come modificato dal Reg. (UE) n. 2023/1315;</w:t>
      </w:r>
    </w:p>
    <w:p w14:paraId="53D45D5A" w14:textId="77777777" w:rsidR="00C96AAE" w:rsidRPr="007A1406" w:rsidRDefault="00C96AAE" w:rsidP="00C96AAE">
      <w:pPr>
        <w:pStyle w:val="Paragrafoelenco"/>
        <w:spacing w:after="120"/>
        <w:jc w:val="both"/>
        <w:rPr>
          <w:rFonts w:asciiTheme="majorHAnsi" w:hAnsiTheme="majorHAnsi" w:cstheme="majorHAnsi"/>
          <w:sz w:val="22"/>
          <w:szCs w:val="22"/>
        </w:rPr>
      </w:pPr>
    </w:p>
    <w:p w14:paraId="150E266E" w14:textId="77777777" w:rsidR="00C96AAE" w:rsidRPr="007A1406" w:rsidRDefault="00C96AAE" w:rsidP="00C96AAE">
      <w:pPr>
        <w:pStyle w:val="Paragrafoelenco"/>
        <w:spacing w:after="120"/>
        <w:ind w:hanging="720"/>
        <w:jc w:val="both"/>
        <w:rPr>
          <w:rFonts w:asciiTheme="majorHAnsi" w:hAnsiTheme="majorHAnsi" w:cstheme="majorHAnsi"/>
          <w:sz w:val="22"/>
          <w:szCs w:val="22"/>
        </w:rPr>
      </w:pPr>
      <w:r w:rsidRPr="007A1406">
        <w:rPr>
          <w:rFonts w:asciiTheme="majorHAnsi" w:hAnsiTheme="majorHAnsi" w:cstheme="majorHAnsi"/>
          <w:sz w:val="22"/>
          <w:szCs w:val="22"/>
        </w:rPr>
        <w:t>Articolo 3 – Obblighi del Beneficiario</w:t>
      </w:r>
    </w:p>
    <w:p w14:paraId="2C9257BD" w14:textId="77777777" w:rsidR="00CE2757" w:rsidRPr="00CE2757" w:rsidRDefault="00CE2757" w:rsidP="00CE2757">
      <w:pPr>
        <w:numPr>
          <w:ilvl w:val="0"/>
          <w:numId w:val="39"/>
        </w:numPr>
        <w:suppressAutoHyphens/>
        <w:spacing w:after="120" w:line="320" w:lineRule="atLeast"/>
        <w:ind w:left="142" w:firstLine="0"/>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Il beneficiario si impegna a:</w:t>
      </w:r>
    </w:p>
    <w:p w14:paraId="053CCB66"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lastRenderedPageBreak/>
        <w:t>osservare le disposizioni del presente Avviso e la normativa comunitaria, nazionale e regionale in materia di fondi strutturali;</w:t>
      </w:r>
    </w:p>
    <w:p w14:paraId="0853C473"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 xml:space="preserve">assicurare la coerenza del progetto con il principio “Do Not Significative </w:t>
      </w:r>
      <w:proofErr w:type="spellStart"/>
      <w:r w:rsidRPr="00CE2757">
        <w:rPr>
          <w:rFonts w:ascii="Calibri Light" w:eastAsia="Calibri" w:hAnsi="Calibri Light" w:cs="Calibri Light"/>
          <w:sz w:val="22"/>
          <w:szCs w:val="22"/>
          <w:lang w:eastAsia="en-US"/>
        </w:rPr>
        <w:t>Harm</w:t>
      </w:r>
      <w:proofErr w:type="spellEnd"/>
      <w:r w:rsidRPr="00CE2757">
        <w:rPr>
          <w:rFonts w:ascii="Calibri Light" w:eastAsia="Calibri" w:hAnsi="Calibri Light" w:cs="Calibri Light"/>
          <w:sz w:val="22"/>
          <w:szCs w:val="22"/>
          <w:lang w:eastAsia="en-US"/>
        </w:rPr>
        <w:t xml:space="preserve"> – DNSH” e la presa in carico delle relative misure di mitigazione;</w:t>
      </w:r>
    </w:p>
    <w:p w14:paraId="10A432B1" w14:textId="77777777" w:rsidR="00CE2757" w:rsidRPr="00CE2757" w:rsidRDefault="00CE2757" w:rsidP="00CE2757">
      <w:pPr>
        <w:numPr>
          <w:ilvl w:val="0"/>
          <w:numId w:val="43"/>
        </w:numPr>
        <w:tabs>
          <w:tab w:val="left" w:pos="975"/>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w w:val="95"/>
          <w:sz w:val="22"/>
          <w:szCs w:val="22"/>
          <w:lang w:eastAsia="en-US"/>
        </w:rPr>
        <w:t>in</w:t>
      </w:r>
      <w:r w:rsidRPr="00CE2757">
        <w:rPr>
          <w:rFonts w:ascii="Calibri Light" w:eastAsia="Calibri" w:hAnsi="Calibri Light" w:cs="Calibri Light"/>
          <w:spacing w:val="14"/>
          <w:w w:val="95"/>
          <w:sz w:val="22"/>
          <w:szCs w:val="22"/>
          <w:lang w:eastAsia="en-US"/>
        </w:rPr>
        <w:t xml:space="preserve"> </w:t>
      </w:r>
      <w:r w:rsidRPr="00CE2757">
        <w:rPr>
          <w:rFonts w:ascii="Calibri Light" w:eastAsia="Calibri" w:hAnsi="Calibri Light" w:cs="Calibri Light"/>
          <w:w w:val="95"/>
          <w:sz w:val="22"/>
          <w:szCs w:val="22"/>
          <w:lang w:eastAsia="en-US"/>
        </w:rPr>
        <w:t>regola</w:t>
      </w:r>
      <w:r w:rsidRPr="00CE2757">
        <w:rPr>
          <w:rFonts w:ascii="Calibri Light" w:eastAsia="Calibri" w:hAnsi="Calibri Light" w:cs="Calibri Light"/>
          <w:spacing w:val="13"/>
          <w:w w:val="95"/>
          <w:sz w:val="22"/>
          <w:szCs w:val="22"/>
          <w:lang w:eastAsia="en-US"/>
        </w:rPr>
        <w:t xml:space="preserve"> </w:t>
      </w:r>
      <w:r w:rsidRPr="00CE2757">
        <w:rPr>
          <w:rFonts w:ascii="Calibri Light" w:eastAsia="Calibri" w:hAnsi="Calibri Light" w:cs="Calibri Light"/>
          <w:w w:val="95"/>
          <w:sz w:val="22"/>
          <w:szCs w:val="22"/>
          <w:lang w:eastAsia="en-US"/>
        </w:rPr>
        <w:t>con</w:t>
      </w:r>
      <w:r w:rsidRPr="00CE2757">
        <w:rPr>
          <w:rFonts w:ascii="Calibri Light" w:eastAsia="Calibri" w:hAnsi="Calibri Light" w:cs="Calibri Light"/>
          <w:spacing w:val="15"/>
          <w:w w:val="95"/>
          <w:sz w:val="22"/>
          <w:szCs w:val="22"/>
          <w:lang w:eastAsia="en-US"/>
        </w:rPr>
        <w:t xml:space="preserve"> </w:t>
      </w:r>
      <w:r w:rsidRPr="00CE2757">
        <w:rPr>
          <w:rFonts w:ascii="Calibri Light" w:eastAsia="Calibri" w:hAnsi="Calibri Light" w:cs="Calibri Light"/>
          <w:w w:val="95"/>
          <w:sz w:val="22"/>
          <w:szCs w:val="22"/>
          <w:lang w:eastAsia="en-US"/>
        </w:rPr>
        <w:t>l’applicazione</w:t>
      </w:r>
      <w:r w:rsidRPr="00CE2757">
        <w:rPr>
          <w:rFonts w:ascii="Calibri Light" w:eastAsia="Calibri" w:hAnsi="Calibri Light" w:cs="Calibri Light"/>
          <w:spacing w:val="16"/>
          <w:w w:val="95"/>
          <w:sz w:val="22"/>
          <w:szCs w:val="22"/>
          <w:lang w:eastAsia="en-US"/>
        </w:rPr>
        <w:t xml:space="preserve"> </w:t>
      </w:r>
      <w:r w:rsidRPr="00CE2757">
        <w:rPr>
          <w:rFonts w:ascii="Calibri Light" w:eastAsia="Calibri" w:hAnsi="Calibri Light" w:cs="Calibri Light"/>
          <w:w w:val="95"/>
          <w:sz w:val="22"/>
          <w:szCs w:val="22"/>
          <w:lang w:eastAsia="en-US"/>
        </w:rPr>
        <w:t>del</w:t>
      </w:r>
      <w:r w:rsidRPr="00CE2757">
        <w:rPr>
          <w:rFonts w:ascii="Calibri Light" w:eastAsia="Calibri" w:hAnsi="Calibri Light" w:cs="Calibri Light"/>
          <w:spacing w:val="13"/>
          <w:w w:val="95"/>
          <w:sz w:val="22"/>
          <w:szCs w:val="22"/>
          <w:lang w:eastAsia="en-US"/>
        </w:rPr>
        <w:t xml:space="preserve"> </w:t>
      </w:r>
      <w:r w:rsidRPr="00CE2757">
        <w:rPr>
          <w:rFonts w:ascii="Calibri Light" w:eastAsia="Calibri" w:hAnsi="Calibri Light" w:cs="Calibri Light"/>
          <w:w w:val="95"/>
          <w:sz w:val="22"/>
          <w:szCs w:val="22"/>
          <w:lang w:eastAsia="en-US"/>
        </w:rPr>
        <w:t>CCNL</w:t>
      </w:r>
      <w:r w:rsidRPr="00CE2757">
        <w:rPr>
          <w:rFonts w:ascii="Calibri Light" w:eastAsia="Calibri" w:hAnsi="Calibri Light" w:cs="Calibri Light"/>
          <w:spacing w:val="17"/>
          <w:w w:val="95"/>
          <w:sz w:val="22"/>
          <w:szCs w:val="22"/>
          <w:lang w:eastAsia="en-US"/>
        </w:rPr>
        <w:t xml:space="preserve"> </w:t>
      </w:r>
      <w:r w:rsidRPr="00CE2757">
        <w:rPr>
          <w:rFonts w:ascii="Calibri Light" w:eastAsia="Calibri" w:hAnsi="Calibri Light" w:cs="Calibri Light"/>
          <w:w w:val="95"/>
          <w:sz w:val="22"/>
          <w:szCs w:val="22"/>
          <w:lang w:eastAsia="en-US"/>
        </w:rPr>
        <w:t>sottoscritto</w:t>
      </w:r>
      <w:r w:rsidRPr="00CE2757">
        <w:rPr>
          <w:rFonts w:ascii="Calibri Light" w:eastAsia="Calibri" w:hAnsi="Calibri Light" w:cs="Calibri Light"/>
          <w:spacing w:val="15"/>
          <w:w w:val="95"/>
          <w:sz w:val="22"/>
          <w:szCs w:val="22"/>
          <w:lang w:eastAsia="en-US"/>
        </w:rPr>
        <w:t xml:space="preserve"> </w:t>
      </w:r>
      <w:r w:rsidRPr="00CE2757">
        <w:rPr>
          <w:rFonts w:ascii="Calibri Light" w:eastAsia="Calibri" w:hAnsi="Calibri Light" w:cs="Calibri Light"/>
          <w:w w:val="95"/>
          <w:sz w:val="22"/>
          <w:szCs w:val="22"/>
          <w:lang w:eastAsia="en-US"/>
        </w:rPr>
        <w:t>dai</w:t>
      </w:r>
      <w:r w:rsidRPr="00CE2757">
        <w:rPr>
          <w:rFonts w:ascii="Calibri Light" w:eastAsia="Calibri" w:hAnsi="Calibri Light" w:cs="Calibri Light"/>
          <w:spacing w:val="15"/>
          <w:w w:val="95"/>
          <w:sz w:val="22"/>
          <w:szCs w:val="22"/>
          <w:lang w:eastAsia="en-US"/>
        </w:rPr>
        <w:t xml:space="preserve"> </w:t>
      </w:r>
      <w:r w:rsidRPr="00CE2757">
        <w:rPr>
          <w:rFonts w:ascii="Calibri Light" w:eastAsia="Calibri" w:hAnsi="Calibri Light" w:cs="Calibri Light"/>
          <w:w w:val="95"/>
          <w:sz w:val="22"/>
          <w:szCs w:val="22"/>
          <w:lang w:eastAsia="en-US"/>
        </w:rPr>
        <w:t>sindacati</w:t>
      </w:r>
      <w:r w:rsidRPr="00CE2757">
        <w:rPr>
          <w:rFonts w:ascii="Calibri Light" w:eastAsia="Calibri" w:hAnsi="Calibri Light" w:cs="Calibri Light"/>
          <w:spacing w:val="13"/>
          <w:w w:val="95"/>
          <w:sz w:val="22"/>
          <w:szCs w:val="22"/>
          <w:lang w:eastAsia="en-US"/>
        </w:rPr>
        <w:t xml:space="preserve"> </w:t>
      </w:r>
      <w:r w:rsidRPr="00CE2757">
        <w:rPr>
          <w:rFonts w:ascii="Calibri Light" w:eastAsia="Calibri" w:hAnsi="Calibri Light" w:cs="Calibri Light"/>
          <w:w w:val="95"/>
          <w:sz w:val="22"/>
          <w:szCs w:val="22"/>
          <w:lang w:eastAsia="en-US"/>
        </w:rPr>
        <w:t>maggiormente</w:t>
      </w:r>
      <w:r w:rsidRPr="00CE2757">
        <w:rPr>
          <w:rFonts w:ascii="Calibri Light" w:eastAsia="Calibri" w:hAnsi="Calibri Light" w:cs="Calibri Light"/>
          <w:spacing w:val="14"/>
          <w:w w:val="95"/>
          <w:sz w:val="22"/>
          <w:szCs w:val="22"/>
          <w:lang w:eastAsia="en-US"/>
        </w:rPr>
        <w:t xml:space="preserve"> </w:t>
      </w:r>
      <w:r w:rsidRPr="00CE2757">
        <w:rPr>
          <w:rFonts w:ascii="Calibri Light" w:eastAsia="Calibri" w:hAnsi="Calibri Light" w:cs="Calibri Light"/>
          <w:w w:val="95"/>
          <w:sz w:val="22"/>
          <w:szCs w:val="22"/>
          <w:lang w:eastAsia="en-US"/>
        </w:rPr>
        <w:t>rappresentativi</w:t>
      </w:r>
      <w:r w:rsidRPr="00CE2757">
        <w:rPr>
          <w:rFonts w:ascii="Calibri Light" w:eastAsia="Calibri" w:hAnsi="Calibri Light" w:cs="Calibri Light"/>
          <w:sz w:val="22"/>
          <w:szCs w:val="22"/>
          <w:lang w:eastAsia="en-US"/>
        </w:rPr>
        <w:t xml:space="preserve"> a</w:t>
      </w:r>
      <w:r w:rsidRPr="00CE2757">
        <w:rPr>
          <w:rFonts w:ascii="Calibri Light" w:eastAsia="Calibri" w:hAnsi="Calibri Light" w:cs="Calibri Light"/>
          <w:spacing w:val="-2"/>
          <w:sz w:val="22"/>
          <w:szCs w:val="22"/>
          <w:lang w:eastAsia="en-US"/>
        </w:rPr>
        <w:t xml:space="preserve"> </w:t>
      </w:r>
      <w:r w:rsidRPr="00CE2757">
        <w:rPr>
          <w:rFonts w:ascii="Calibri Light" w:eastAsia="Calibri" w:hAnsi="Calibri Light" w:cs="Calibri Light"/>
          <w:sz w:val="22"/>
          <w:szCs w:val="22"/>
          <w:lang w:eastAsia="en-US"/>
        </w:rPr>
        <w:t>livello</w:t>
      </w:r>
      <w:r w:rsidRPr="00CE2757">
        <w:rPr>
          <w:rFonts w:ascii="Calibri Light" w:eastAsia="Calibri" w:hAnsi="Calibri Light" w:cs="Calibri Light"/>
          <w:spacing w:val="-1"/>
          <w:sz w:val="22"/>
          <w:szCs w:val="22"/>
          <w:lang w:eastAsia="en-US"/>
        </w:rPr>
        <w:t xml:space="preserve"> </w:t>
      </w:r>
      <w:r w:rsidRPr="00CE2757">
        <w:rPr>
          <w:rFonts w:ascii="Calibri Light" w:eastAsia="Calibri" w:hAnsi="Calibri Light" w:cs="Calibri Light"/>
          <w:sz w:val="22"/>
          <w:szCs w:val="22"/>
          <w:lang w:eastAsia="en-US"/>
        </w:rPr>
        <w:t>nazionale;</w:t>
      </w:r>
    </w:p>
    <w:p w14:paraId="06396BA6"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rispettare gli obblighi informativi ai fini del monitoraggio fisico, finanziario e procedurale previsti nell’ambito dei Fondi Regionali;</w:t>
      </w:r>
    </w:p>
    <w:p w14:paraId="63E36D62"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dimostrare che, ai sensi dell’art. 63 del regolamento UE n. 1060/2021, la spesa dichiarata in una domanda di pagamento per uno o più fondi SIE non sia dichiarata per il sostegno di un altro fondo o strumento dell’Unione o dello stesso fondo nell’ambito di un altro programma;</w:t>
      </w:r>
    </w:p>
    <w:p w14:paraId="26E83DA4"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osservare gli obblighi previsti dai regolamenti europei in materia di informazione e pubblicità degli interventi cofinanziati dai Fondi SIE, con particolare riferimento a quanto disposto dall’art. 50 del Reg. (UE) 1060/2021 e dall’Allegato IX e dalla normativa regionale di riferimento. In particolare, è tenuto ad informare che l’attività è finanziata con il contributo del Fondo Sociale Europeo e ad osservare quanto previsto per l’utilizzo dei loghi da riportare su tutta la documentazione ed in ogni azione promozionale, pubblicitaria e/o informativa secondo le indicazioni rese disponibili dall’Amministrazione regionale;</w:t>
      </w:r>
    </w:p>
    <w:p w14:paraId="36918BC7"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rendere disponibile tutta la documentazione necessaria alla gestione e al monitoraggio dell’intervento;</w:t>
      </w:r>
    </w:p>
    <w:p w14:paraId="08AC2AE9"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 xml:space="preserve">conservare adeguatamente su supporto cartaceo e informatico tutta la documentazione inerente </w:t>
      </w:r>
      <w:proofErr w:type="gramStart"/>
      <w:r w:rsidRPr="00CE2757">
        <w:rPr>
          <w:rFonts w:ascii="Calibri Light" w:eastAsia="Calibri" w:hAnsi="Calibri Light" w:cs="Calibri Light"/>
          <w:sz w:val="22"/>
          <w:szCs w:val="22"/>
          <w:lang w:eastAsia="en-US"/>
        </w:rPr>
        <w:t>l’assunzione</w:t>
      </w:r>
      <w:proofErr w:type="gramEnd"/>
      <w:r w:rsidRPr="00CE2757">
        <w:rPr>
          <w:rFonts w:ascii="Calibri Light" w:eastAsia="Calibri" w:hAnsi="Calibri Light" w:cs="Calibri Light"/>
          <w:sz w:val="22"/>
          <w:szCs w:val="22"/>
          <w:lang w:eastAsia="en-US"/>
        </w:rPr>
        <w:t>;</w:t>
      </w:r>
    </w:p>
    <w:p w14:paraId="4FF6E969"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 xml:space="preserve">accettare il controllo dell’Unione Europea, dello Stato </w:t>
      </w:r>
      <w:proofErr w:type="gramStart"/>
      <w:r w:rsidRPr="00CE2757">
        <w:rPr>
          <w:rFonts w:ascii="Calibri Light" w:eastAsia="Calibri" w:hAnsi="Calibri Light" w:cs="Calibri Light"/>
          <w:sz w:val="22"/>
          <w:szCs w:val="22"/>
          <w:lang w:eastAsia="en-US"/>
        </w:rPr>
        <w:t>Italiano</w:t>
      </w:r>
      <w:proofErr w:type="gramEnd"/>
      <w:r w:rsidRPr="00CE2757">
        <w:rPr>
          <w:rFonts w:ascii="Calibri Light" w:eastAsia="Calibri" w:hAnsi="Calibri Light" w:cs="Calibri Light"/>
          <w:sz w:val="22"/>
          <w:szCs w:val="22"/>
          <w:lang w:eastAsia="en-US"/>
        </w:rPr>
        <w:t xml:space="preserve"> e della Regione Basilicata rendendosi disponibile per eventuali controlli in loco in itinere e a chiusura dell’intervento da parte dei revisori nazionali ed europei;</w:t>
      </w:r>
    </w:p>
    <w:p w14:paraId="4E6546E6"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rendere disponibili i documenti giustificativi relativi ai servizi erogati e alle spese sostenute per un periodo di cinque anni dopo la ricezione dell’ultimo pagamento, fatto salvo quanto ulteriormente disposto in materia di Aiuti di stato;</w:t>
      </w:r>
    </w:p>
    <w:p w14:paraId="1E5DB2A9"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applicare nei confronti del personale dipendente il contratto collettivo nazionale di riferimento;</w:t>
      </w:r>
    </w:p>
    <w:p w14:paraId="0B9BAD5A"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assicurare la tracciabilità delle movimentazioni finanziarie attraverso un conto corrente bancario dedicato se pur non esclusivo nel rispetto della legge n.136/2010 ed indicare le generalità ed il codice fiscale delle persone delegate ad operare sullo stesso;</w:t>
      </w:r>
    </w:p>
    <w:p w14:paraId="6E5612C2"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 xml:space="preserve">tenere una contabilità separata oppure una codifica contabile adeguata </w:t>
      </w:r>
      <w:proofErr w:type="gramStart"/>
      <w:r w:rsidRPr="00CE2757">
        <w:rPr>
          <w:rFonts w:ascii="Calibri Light" w:eastAsia="Calibri" w:hAnsi="Calibri Light" w:cs="Calibri Light"/>
          <w:sz w:val="22"/>
          <w:szCs w:val="22"/>
          <w:lang w:eastAsia="en-US"/>
        </w:rPr>
        <w:t>per</w:t>
      </w:r>
      <w:proofErr w:type="gramEnd"/>
      <w:r w:rsidRPr="00CE2757">
        <w:rPr>
          <w:rFonts w:ascii="Calibri Light" w:eastAsia="Calibri" w:hAnsi="Calibri Light" w:cs="Calibri Light"/>
          <w:sz w:val="22"/>
          <w:szCs w:val="22"/>
          <w:lang w:eastAsia="en-US"/>
        </w:rPr>
        <w:t xml:space="preserve"> tutte le transazioni relative all’operazione;</w:t>
      </w:r>
    </w:p>
    <w:p w14:paraId="771A9E19"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lastRenderedPageBreak/>
        <w:t xml:space="preserve">comunicare tempestivamente ogni eventuale variazione dei dati relativi al rappresentante legale o al beneficiario stesso; non mettere in pratica atti, patti o comportamenti discriminatori ai sensi degli artt.25 e 26 del </w:t>
      </w:r>
      <w:proofErr w:type="spellStart"/>
      <w:r w:rsidRPr="00CE2757">
        <w:rPr>
          <w:rFonts w:ascii="Calibri Light" w:eastAsia="Calibri" w:hAnsi="Calibri Light" w:cs="Calibri Light"/>
          <w:sz w:val="22"/>
          <w:szCs w:val="22"/>
          <w:lang w:eastAsia="en-US"/>
        </w:rPr>
        <w:t>d.lgs</w:t>
      </w:r>
      <w:proofErr w:type="spellEnd"/>
      <w:r w:rsidRPr="00CE2757">
        <w:rPr>
          <w:rFonts w:ascii="Calibri Light" w:eastAsia="Calibri" w:hAnsi="Calibri Light" w:cs="Calibri Light"/>
          <w:sz w:val="22"/>
          <w:szCs w:val="22"/>
          <w:lang w:eastAsia="en-US"/>
        </w:rPr>
        <w:t xml:space="preserve"> n.198/2006 accertati da parte della direzione provinciale del lavoro territorialmente competente;</w:t>
      </w:r>
    </w:p>
    <w:p w14:paraId="53302E93"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esibire la documentazione originale su richiesta della Regione;</w:t>
      </w:r>
    </w:p>
    <w:p w14:paraId="7A77A33A"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fornire con cadenza periodica e secondo le modalità stabilite dalla Regione tutti i dati richiesti;</w:t>
      </w:r>
    </w:p>
    <w:p w14:paraId="5ABDE280"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 xml:space="preserve">inserire con cadenza periodica a dichiarazione della spesa sostenuta sul sistema informativo regionale </w:t>
      </w:r>
    </w:p>
    <w:p w14:paraId="41A74136"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assicurare la massima collaborazione per lo svolgimento delle verifiche con la presenza del personale responsabile;</w:t>
      </w:r>
    </w:p>
    <w:p w14:paraId="487D7FFF"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agevolare l’effettuazione dei controlli nel corso delle visite ispettive e in loco;</w:t>
      </w:r>
    </w:p>
    <w:p w14:paraId="11A42924"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fornire le informazioni ordinarie e straordinarie richieste entro i termini fissati;</w:t>
      </w:r>
    </w:p>
    <w:p w14:paraId="61CAF2D6" w14:textId="77777777" w:rsidR="00CE2757" w:rsidRPr="00CE2757" w:rsidRDefault="00CE2757" w:rsidP="00CE2757">
      <w:pPr>
        <w:numPr>
          <w:ilvl w:val="0"/>
          <w:numId w:val="43"/>
        </w:numPr>
        <w:tabs>
          <w:tab w:val="left" w:pos="1117"/>
        </w:tabs>
        <w:suppressAutoHyphens/>
        <w:spacing w:after="120" w:line="320" w:lineRule="atLeast"/>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rispettare la normativa in materia fiscale, previdenziale e di sicurezza dei lavoratori, nonché il rispetto della normativa in tema di concorrenza, appalti, ambiente e di pari opportunità nei termini indicati dall’art. 6 del Reg. (UE) 1057/2021 rubricato “Parità di genere, pari opportunità e non discriminazione”.</w:t>
      </w:r>
    </w:p>
    <w:p w14:paraId="41D2F4C0" w14:textId="77777777" w:rsidR="00CE2757" w:rsidRPr="00CE2757" w:rsidRDefault="00CE2757" w:rsidP="00CE2757">
      <w:pPr>
        <w:numPr>
          <w:ilvl w:val="0"/>
          <w:numId w:val="39"/>
        </w:numPr>
        <w:suppressAutoHyphens/>
        <w:spacing w:after="120" w:line="320" w:lineRule="atLeast"/>
        <w:ind w:left="142" w:firstLine="0"/>
        <w:jc w:val="both"/>
        <w:rPr>
          <w:rFonts w:ascii="Calibri Light" w:eastAsia="Calibri" w:hAnsi="Calibri Light" w:cs="Calibri Light"/>
          <w:sz w:val="22"/>
          <w:szCs w:val="22"/>
          <w:lang w:eastAsia="en-US"/>
        </w:rPr>
      </w:pPr>
      <w:r w:rsidRPr="00CE2757">
        <w:rPr>
          <w:rFonts w:ascii="Calibri Light" w:eastAsia="Calibri" w:hAnsi="Calibri Light" w:cs="Calibri Light"/>
          <w:sz w:val="22"/>
          <w:szCs w:val="22"/>
          <w:lang w:eastAsia="en-US"/>
        </w:rPr>
        <w:t xml:space="preserve">In caso di inosservanza di uno o più obblighi posti a carico del soggetto beneficiario la Regione, previa diffida </w:t>
      </w:r>
      <w:proofErr w:type="gramStart"/>
      <w:r w:rsidRPr="00CE2757">
        <w:rPr>
          <w:rFonts w:ascii="Calibri Light" w:eastAsia="Calibri" w:hAnsi="Calibri Light" w:cs="Calibri Light"/>
          <w:sz w:val="22"/>
          <w:szCs w:val="22"/>
          <w:lang w:eastAsia="en-US"/>
        </w:rPr>
        <w:t>ad</w:t>
      </w:r>
      <w:proofErr w:type="gramEnd"/>
      <w:r w:rsidRPr="00CE2757">
        <w:rPr>
          <w:rFonts w:ascii="Calibri Light" w:eastAsia="Calibri" w:hAnsi="Calibri Light" w:cs="Calibri Light"/>
          <w:sz w:val="22"/>
          <w:szCs w:val="22"/>
          <w:lang w:eastAsia="en-US"/>
        </w:rPr>
        <w:t xml:space="preserve"> adempiere, procede alla revoca del finanziamento e al recupero delle somme già erogate come previsto dall’art. 16 del presente avviso.</w:t>
      </w:r>
    </w:p>
    <w:p w14:paraId="4C052037" w14:textId="77777777" w:rsidR="008D26BB" w:rsidRPr="007A1406" w:rsidRDefault="008D26BB" w:rsidP="004C51A6">
      <w:pPr>
        <w:spacing w:after="120"/>
        <w:jc w:val="both"/>
        <w:rPr>
          <w:rFonts w:asciiTheme="majorHAnsi" w:hAnsiTheme="majorHAnsi" w:cstheme="majorHAnsi"/>
          <w:sz w:val="22"/>
          <w:szCs w:val="22"/>
        </w:rPr>
      </w:pPr>
    </w:p>
    <w:p w14:paraId="75E025CF" w14:textId="77777777" w:rsidR="00B07B9E" w:rsidRPr="007A1406" w:rsidRDefault="00E974FB" w:rsidP="00E974FB">
      <w:pPr>
        <w:pStyle w:val="Paragrafoelenco"/>
        <w:spacing w:after="120"/>
        <w:ind w:hanging="720"/>
        <w:jc w:val="both"/>
        <w:rPr>
          <w:rFonts w:asciiTheme="majorHAnsi" w:hAnsiTheme="majorHAnsi" w:cstheme="majorHAnsi"/>
          <w:sz w:val="22"/>
          <w:szCs w:val="22"/>
        </w:rPr>
      </w:pPr>
      <w:r w:rsidRPr="007A1406">
        <w:rPr>
          <w:rFonts w:asciiTheme="majorHAnsi" w:hAnsiTheme="majorHAnsi" w:cstheme="majorHAnsi"/>
          <w:sz w:val="22"/>
          <w:szCs w:val="22"/>
        </w:rPr>
        <w:t xml:space="preserve">Articolo 4 </w:t>
      </w:r>
      <w:r w:rsidR="00B07B9E" w:rsidRPr="007A1406">
        <w:rPr>
          <w:rFonts w:asciiTheme="majorHAnsi" w:hAnsiTheme="majorHAnsi" w:cstheme="majorHAnsi"/>
          <w:sz w:val="22"/>
          <w:szCs w:val="22"/>
        </w:rPr>
        <w:t xml:space="preserve">- Verifiche </w:t>
      </w:r>
    </w:p>
    <w:p w14:paraId="33175AFB" w14:textId="77777777" w:rsidR="00E974FB" w:rsidRPr="007A1406" w:rsidRDefault="00E974FB" w:rsidP="00E974FB">
      <w:pPr>
        <w:pStyle w:val="Paragrafoelenco"/>
        <w:spacing w:after="120"/>
        <w:ind w:hanging="720"/>
        <w:jc w:val="both"/>
        <w:rPr>
          <w:rFonts w:asciiTheme="majorHAnsi" w:hAnsiTheme="majorHAnsi" w:cstheme="majorHAnsi"/>
          <w:sz w:val="22"/>
          <w:szCs w:val="22"/>
        </w:rPr>
      </w:pPr>
    </w:p>
    <w:p w14:paraId="220A0E80" w14:textId="643CDB87" w:rsidR="002D4F13" w:rsidRPr="007A1406" w:rsidRDefault="002D4F13" w:rsidP="002D4F13">
      <w:pPr>
        <w:numPr>
          <w:ilvl w:val="0"/>
          <w:numId w:val="18"/>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Tenuto conto delle specificità delle misure realizzate nell’ambito dell’Avviso, ai fini della verifica della regolarità delle operazioni, gli uffici regionali competenti possono svolgere in qualsiasi momento:</w:t>
      </w:r>
    </w:p>
    <w:p w14:paraId="76DB0AA1" w14:textId="77777777" w:rsidR="002D4F13" w:rsidRPr="007A1406" w:rsidRDefault="002D4F13" w:rsidP="008D26BB">
      <w:pPr>
        <w:pStyle w:val="Paragrafoelenco"/>
        <w:numPr>
          <w:ilvl w:val="0"/>
          <w:numId w:val="28"/>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7A1406">
        <w:rPr>
          <w:rFonts w:asciiTheme="majorHAnsi" w:hAnsiTheme="majorHAnsi" w:cstheme="majorHAnsi"/>
          <w:sz w:val="22"/>
          <w:szCs w:val="22"/>
        </w:rPr>
        <w:t>controlli ai fini dell’ammissibilità della domanda, ai sensi di quanto disciplinato dall’Avviso;</w:t>
      </w:r>
    </w:p>
    <w:p w14:paraId="4C33C34A" w14:textId="77777777" w:rsidR="002D4F13" w:rsidRPr="007A1406" w:rsidRDefault="002D4F13" w:rsidP="008D26BB">
      <w:pPr>
        <w:pStyle w:val="Paragrafoelenco"/>
        <w:numPr>
          <w:ilvl w:val="0"/>
          <w:numId w:val="28"/>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7A1406">
        <w:rPr>
          <w:rFonts w:asciiTheme="majorHAnsi" w:hAnsiTheme="majorHAnsi" w:cstheme="majorHAnsi"/>
          <w:sz w:val="22"/>
          <w:szCs w:val="22"/>
        </w:rPr>
        <w:t>controlli a campione e/o puntuali sulle dichiarazioni sostitutive di certificazione rese ai sensi del DPR 445/2000 in sede di presentazione delle domande di contributo e in sede delle richieste di erogazione dell’incentivo;</w:t>
      </w:r>
    </w:p>
    <w:p w14:paraId="78D7D103" w14:textId="77777777" w:rsidR="002D4F13" w:rsidRPr="007A1406" w:rsidRDefault="002D4F13" w:rsidP="008D26BB">
      <w:pPr>
        <w:pStyle w:val="Paragrafoelenco"/>
        <w:numPr>
          <w:ilvl w:val="0"/>
          <w:numId w:val="29"/>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7A1406">
        <w:rPr>
          <w:rFonts w:asciiTheme="majorHAnsi" w:hAnsiTheme="majorHAnsi" w:cstheme="majorHAnsi"/>
          <w:sz w:val="22"/>
          <w:szCs w:val="22"/>
        </w:rPr>
        <w:t>controlli in itinere sul possesso dei requisiti richiesti ai datori di lavoro circa il mantenimento in forza del personale assunto oggetto di contribuzione;</w:t>
      </w:r>
    </w:p>
    <w:p w14:paraId="0A7A45D9" w14:textId="7067400B" w:rsidR="002D4F13" w:rsidRPr="007A1406" w:rsidRDefault="002D4F13" w:rsidP="008D26BB">
      <w:pPr>
        <w:pStyle w:val="Paragrafoelenco"/>
        <w:numPr>
          <w:ilvl w:val="0"/>
          <w:numId w:val="29"/>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7A1406">
        <w:rPr>
          <w:rFonts w:asciiTheme="majorHAnsi" w:hAnsiTheme="majorHAnsi" w:cstheme="majorHAnsi"/>
          <w:sz w:val="22"/>
          <w:szCs w:val="22"/>
        </w:rPr>
        <w:t>controlli previsti dal vigente Sistema di Gestione e Controllo del P</w:t>
      </w:r>
      <w:r w:rsidR="001C2E94" w:rsidRPr="007A1406">
        <w:rPr>
          <w:rFonts w:asciiTheme="majorHAnsi" w:hAnsiTheme="majorHAnsi" w:cstheme="majorHAnsi"/>
          <w:sz w:val="22"/>
          <w:szCs w:val="22"/>
        </w:rPr>
        <w:t>O</w:t>
      </w:r>
      <w:r w:rsidRPr="007A1406">
        <w:rPr>
          <w:rFonts w:asciiTheme="majorHAnsi" w:hAnsiTheme="majorHAnsi" w:cstheme="majorHAnsi"/>
          <w:sz w:val="22"/>
          <w:szCs w:val="22"/>
        </w:rPr>
        <w:t xml:space="preserve"> FSE + 2021-2027.</w:t>
      </w:r>
    </w:p>
    <w:p w14:paraId="0FD63CB9" w14:textId="64C2D879" w:rsidR="002D4F13" w:rsidRPr="007A1406" w:rsidRDefault="002D4F13" w:rsidP="002D4F13">
      <w:pPr>
        <w:numPr>
          <w:ilvl w:val="0"/>
          <w:numId w:val="18"/>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 xml:space="preserve">Il controllo </w:t>
      </w:r>
      <w:r w:rsidR="008D26BB" w:rsidRPr="007A1406">
        <w:rPr>
          <w:rFonts w:asciiTheme="majorHAnsi" w:hAnsiTheme="majorHAnsi" w:cstheme="majorHAnsi"/>
          <w:sz w:val="22"/>
          <w:szCs w:val="22"/>
        </w:rPr>
        <w:t xml:space="preserve">e il monitoraggio </w:t>
      </w:r>
      <w:r w:rsidRPr="007A1406">
        <w:rPr>
          <w:rFonts w:asciiTheme="majorHAnsi" w:hAnsiTheme="majorHAnsi" w:cstheme="majorHAnsi"/>
          <w:sz w:val="22"/>
          <w:szCs w:val="22"/>
        </w:rPr>
        <w:t>si concentra</w:t>
      </w:r>
      <w:r w:rsidR="008D26BB" w:rsidRPr="007A1406">
        <w:rPr>
          <w:rFonts w:asciiTheme="majorHAnsi" w:hAnsiTheme="majorHAnsi" w:cstheme="majorHAnsi"/>
          <w:sz w:val="22"/>
          <w:szCs w:val="22"/>
        </w:rPr>
        <w:t>no</w:t>
      </w:r>
      <w:r w:rsidRPr="007A1406">
        <w:rPr>
          <w:rFonts w:asciiTheme="majorHAnsi" w:hAnsiTheme="majorHAnsi" w:cstheme="majorHAnsi"/>
          <w:sz w:val="22"/>
          <w:szCs w:val="22"/>
        </w:rPr>
        <w:t xml:space="preserve"> su:</w:t>
      </w:r>
    </w:p>
    <w:p w14:paraId="28E44319" w14:textId="77777777" w:rsidR="002D4F13" w:rsidRPr="007A1406" w:rsidRDefault="002D4F13" w:rsidP="008D26BB">
      <w:pPr>
        <w:pStyle w:val="Paragrafoelenco"/>
        <w:numPr>
          <w:ilvl w:val="0"/>
          <w:numId w:val="30"/>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7A1406">
        <w:rPr>
          <w:rFonts w:asciiTheme="majorHAnsi" w:hAnsiTheme="majorHAnsi" w:cstheme="majorHAnsi"/>
          <w:sz w:val="22"/>
          <w:szCs w:val="22"/>
        </w:rPr>
        <w:t>continuità dell’impiego del lavoratore per cui è stato concesso il contributo per il periodo indicato dall'Avviso;</w:t>
      </w:r>
    </w:p>
    <w:p w14:paraId="57EEF145" w14:textId="77777777" w:rsidR="002D4F13" w:rsidRPr="007A1406" w:rsidRDefault="002D4F13" w:rsidP="008D26BB">
      <w:pPr>
        <w:pStyle w:val="Paragrafoelenco"/>
        <w:numPr>
          <w:ilvl w:val="0"/>
          <w:numId w:val="30"/>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7A1406">
        <w:rPr>
          <w:rFonts w:asciiTheme="majorHAnsi" w:hAnsiTheme="majorHAnsi" w:cstheme="majorHAnsi"/>
          <w:sz w:val="22"/>
          <w:szCs w:val="22"/>
        </w:rPr>
        <w:t>rispetto del periodo di mantenimento dell’occupazione per il periodo previsto;</w:t>
      </w:r>
    </w:p>
    <w:p w14:paraId="04AAC015" w14:textId="77777777" w:rsidR="002D4F13" w:rsidRPr="007A1406" w:rsidRDefault="002D4F13" w:rsidP="008D26BB">
      <w:pPr>
        <w:pStyle w:val="Paragrafoelenco"/>
        <w:numPr>
          <w:ilvl w:val="0"/>
          <w:numId w:val="30"/>
        </w:numPr>
        <w:tabs>
          <w:tab w:val="left" w:pos="397"/>
        </w:tabs>
        <w:suppressAutoHyphens/>
        <w:spacing w:line="320" w:lineRule="atLeast"/>
        <w:ind w:left="851" w:hanging="425"/>
        <w:contextualSpacing w:val="0"/>
        <w:jc w:val="both"/>
        <w:rPr>
          <w:rFonts w:asciiTheme="majorHAnsi" w:hAnsiTheme="majorHAnsi" w:cstheme="majorHAnsi"/>
          <w:sz w:val="22"/>
          <w:szCs w:val="22"/>
        </w:rPr>
      </w:pPr>
      <w:r w:rsidRPr="007A1406">
        <w:rPr>
          <w:rFonts w:asciiTheme="majorHAnsi" w:hAnsiTheme="majorHAnsi" w:cstheme="majorHAnsi"/>
          <w:sz w:val="22"/>
          <w:szCs w:val="22"/>
        </w:rPr>
        <w:lastRenderedPageBreak/>
        <w:t>rispetto delle eventuali ulteriori condizioni definite dall'Avviso pubblico, nonché dalla normativa di riferimento.</w:t>
      </w:r>
    </w:p>
    <w:p w14:paraId="25979B34" w14:textId="2E7007DF" w:rsidR="002D4F13" w:rsidRPr="007A1406" w:rsidRDefault="002D4F13" w:rsidP="002D4F13">
      <w:pPr>
        <w:numPr>
          <w:ilvl w:val="0"/>
          <w:numId w:val="18"/>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 xml:space="preserve">L'esito negativo dei controlli comporta l'avvio di una procedura di recupero totale o parziale di cui alle procedure </w:t>
      </w:r>
      <w:proofErr w:type="gramStart"/>
      <w:r w:rsidRPr="007A1406">
        <w:rPr>
          <w:rFonts w:asciiTheme="majorHAnsi" w:hAnsiTheme="majorHAnsi" w:cstheme="majorHAnsi"/>
          <w:sz w:val="22"/>
          <w:szCs w:val="22"/>
        </w:rPr>
        <w:t>del successivo art</w:t>
      </w:r>
      <w:proofErr w:type="gramEnd"/>
      <w:r w:rsidRPr="007A1406">
        <w:rPr>
          <w:rFonts w:asciiTheme="majorHAnsi" w:hAnsiTheme="majorHAnsi" w:cstheme="majorHAnsi"/>
          <w:sz w:val="22"/>
          <w:szCs w:val="22"/>
        </w:rPr>
        <w:t xml:space="preserve"> </w:t>
      </w:r>
      <w:proofErr w:type="gramStart"/>
      <w:r w:rsidR="008D26BB" w:rsidRPr="007A1406">
        <w:rPr>
          <w:rFonts w:asciiTheme="majorHAnsi" w:hAnsiTheme="majorHAnsi" w:cstheme="majorHAnsi"/>
          <w:sz w:val="22"/>
          <w:szCs w:val="22"/>
        </w:rPr>
        <w:t>9</w:t>
      </w:r>
      <w:proofErr w:type="gramEnd"/>
      <w:r w:rsidR="008D26BB" w:rsidRPr="007A1406">
        <w:rPr>
          <w:rFonts w:asciiTheme="majorHAnsi" w:hAnsiTheme="majorHAnsi" w:cstheme="majorHAnsi"/>
          <w:sz w:val="22"/>
          <w:szCs w:val="22"/>
        </w:rPr>
        <w:t xml:space="preserve"> </w:t>
      </w:r>
      <w:r w:rsidRPr="007A1406">
        <w:rPr>
          <w:rFonts w:asciiTheme="majorHAnsi" w:hAnsiTheme="majorHAnsi" w:cstheme="majorHAnsi"/>
          <w:sz w:val="22"/>
          <w:szCs w:val="22"/>
        </w:rPr>
        <w:t>del contributo concesso</w:t>
      </w:r>
      <w:r w:rsidR="008D26BB" w:rsidRPr="007A1406">
        <w:rPr>
          <w:rFonts w:asciiTheme="majorHAnsi" w:hAnsiTheme="majorHAnsi" w:cstheme="majorHAnsi"/>
          <w:sz w:val="22"/>
          <w:szCs w:val="22"/>
        </w:rPr>
        <w:t>.</w:t>
      </w:r>
    </w:p>
    <w:p w14:paraId="4429EEDC" w14:textId="77777777" w:rsidR="002D4F13" w:rsidRPr="007A1406" w:rsidRDefault="002D4F13" w:rsidP="002D4F13">
      <w:pPr>
        <w:numPr>
          <w:ilvl w:val="0"/>
          <w:numId w:val="18"/>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I beneficiari dovranno fornire ogni informazione e tenere a disposizione presso le loro sedi amministrative e/o operative la documentazione amministrativa e contabile relativa all’intervento finanziato al beneficiario, per il periodo previsto dalla normativa comunitaria.</w:t>
      </w:r>
    </w:p>
    <w:p w14:paraId="17BD4704" w14:textId="77777777" w:rsidR="004E26DE" w:rsidRPr="007A1406" w:rsidRDefault="004E26DE" w:rsidP="004E26DE">
      <w:pPr>
        <w:pStyle w:val="Titolo1"/>
        <w:spacing w:before="120" w:after="120" w:line="240" w:lineRule="atLeast"/>
        <w:rPr>
          <w:rFonts w:cstheme="majorHAnsi"/>
          <w:sz w:val="22"/>
          <w:szCs w:val="22"/>
        </w:rPr>
      </w:pPr>
    </w:p>
    <w:p w14:paraId="535A16CE" w14:textId="77777777" w:rsidR="00B07B9E" w:rsidRPr="007A1406" w:rsidRDefault="003A3440" w:rsidP="004E26DE">
      <w:pPr>
        <w:pStyle w:val="Titolo1"/>
        <w:spacing w:before="120" w:after="120" w:line="240" w:lineRule="atLeast"/>
        <w:rPr>
          <w:rFonts w:cstheme="majorHAnsi"/>
          <w:b w:val="0"/>
          <w:color w:val="auto"/>
          <w:sz w:val="22"/>
          <w:szCs w:val="22"/>
        </w:rPr>
      </w:pPr>
      <w:proofErr w:type="gramStart"/>
      <w:r w:rsidRPr="007A1406">
        <w:rPr>
          <w:rFonts w:cstheme="majorHAnsi"/>
          <w:b w:val="0"/>
          <w:color w:val="auto"/>
          <w:sz w:val="22"/>
          <w:szCs w:val="22"/>
        </w:rPr>
        <w:t>Articolo  5</w:t>
      </w:r>
      <w:proofErr w:type="gramEnd"/>
      <w:r w:rsidRPr="007A1406">
        <w:rPr>
          <w:rFonts w:cstheme="majorHAnsi"/>
          <w:b w:val="0"/>
          <w:color w:val="auto"/>
          <w:sz w:val="22"/>
          <w:szCs w:val="22"/>
        </w:rPr>
        <w:t xml:space="preserve"> </w:t>
      </w:r>
      <w:r w:rsidR="00B07B9E" w:rsidRPr="007A1406">
        <w:rPr>
          <w:rFonts w:cstheme="majorHAnsi"/>
          <w:b w:val="0"/>
          <w:color w:val="auto"/>
          <w:sz w:val="22"/>
          <w:szCs w:val="22"/>
        </w:rPr>
        <w:t>- Risorse finanziarie</w:t>
      </w:r>
    </w:p>
    <w:p w14:paraId="4229B913" w14:textId="605F9373" w:rsidR="00BF6E0D" w:rsidRPr="007A1406" w:rsidRDefault="00B07B9E" w:rsidP="00625031">
      <w:pPr>
        <w:pStyle w:val="Paragrafoelenco"/>
        <w:numPr>
          <w:ilvl w:val="0"/>
          <w:numId w:val="1"/>
        </w:numPr>
        <w:autoSpaceDE w:val="0"/>
        <w:autoSpaceDN w:val="0"/>
        <w:adjustRightInd w:val="0"/>
        <w:spacing w:before="120" w:after="120" w:line="240" w:lineRule="atLeast"/>
        <w:ind w:left="284" w:hanging="284"/>
        <w:jc w:val="both"/>
        <w:rPr>
          <w:rFonts w:asciiTheme="majorHAnsi" w:hAnsiTheme="majorHAnsi" w:cstheme="majorHAnsi"/>
          <w:sz w:val="22"/>
          <w:szCs w:val="22"/>
        </w:rPr>
      </w:pPr>
      <w:r w:rsidRPr="007A1406">
        <w:rPr>
          <w:rFonts w:asciiTheme="majorHAnsi" w:hAnsiTheme="majorHAnsi" w:cstheme="majorHAnsi"/>
          <w:sz w:val="22"/>
          <w:szCs w:val="22"/>
        </w:rPr>
        <w:t>Gli interventi programmati nell’amb</w:t>
      </w:r>
      <w:r w:rsidR="00BF6E0D" w:rsidRPr="007A1406">
        <w:rPr>
          <w:rFonts w:asciiTheme="majorHAnsi" w:hAnsiTheme="majorHAnsi" w:cstheme="majorHAnsi"/>
          <w:sz w:val="22"/>
          <w:szCs w:val="22"/>
        </w:rPr>
        <w:t xml:space="preserve">ito </w:t>
      </w:r>
      <w:proofErr w:type="gramStart"/>
      <w:r w:rsidR="00BF6E0D" w:rsidRPr="007A1406">
        <w:rPr>
          <w:rFonts w:asciiTheme="majorHAnsi" w:hAnsiTheme="majorHAnsi" w:cstheme="majorHAnsi"/>
          <w:sz w:val="22"/>
          <w:szCs w:val="22"/>
        </w:rPr>
        <w:t xml:space="preserve">dell’ </w:t>
      </w:r>
      <w:r w:rsidR="004A6828" w:rsidRPr="007A1406">
        <w:rPr>
          <w:rFonts w:asciiTheme="majorHAnsi" w:hAnsiTheme="majorHAnsi" w:cstheme="majorHAnsi"/>
          <w:sz w:val="22"/>
          <w:szCs w:val="22"/>
        </w:rPr>
        <w:t>Avviso</w:t>
      </w:r>
      <w:proofErr w:type="gramEnd"/>
      <w:r w:rsidR="004A6828" w:rsidRPr="007A1406">
        <w:rPr>
          <w:rFonts w:asciiTheme="majorHAnsi" w:hAnsiTheme="majorHAnsi" w:cstheme="majorHAnsi"/>
          <w:sz w:val="22"/>
          <w:szCs w:val="22"/>
        </w:rPr>
        <w:t xml:space="preserve"> Pubblico </w:t>
      </w:r>
      <w:r w:rsidR="00BF6E0D" w:rsidRPr="007A1406">
        <w:rPr>
          <w:rFonts w:asciiTheme="majorHAnsi" w:hAnsiTheme="majorHAnsi" w:cstheme="majorHAnsi"/>
          <w:sz w:val="22"/>
          <w:szCs w:val="22"/>
        </w:rPr>
        <w:t>“#</w:t>
      </w:r>
      <w:proofErr w:type="spellStart"/>
      <w:r w:rsidR="003418C2" w:rsidRPr="007A1406">
        <w:rPr>
          <w:rFonts w:asciiTheme="majorHAnsi" w:hAnsiTheme="majorHAnsi" w:cstheme="majorHAnsi"/>
          <w:sz w:val="22"/>
          <w:szCs w:val="22"/>
        </w:rPr>
        <w:t>Basilaureati</w:t>
      </w:r>
      <w:proofErr w:type="spellEnd"/>
      <w:r w:rsidR="00BF6E0D" w:rsidRPr="007A1406">
        <w:rPr>
          <w:rFonts w:asciiTheme="majorHAnsi" w:hAnsiTheme="majorHAnsi" w:cstheme="majorHAnsi"/>
          <w:sz w:val="22"/>
          <w:szCs w:val="22"/>
        </w:rPr>
        <w:t xml:space="preserve">” </w:t>
      </w:r>
      <w:r w:rsidRPr="007A1406">
        <w:rPr>
          <w:rFonts w:asciiTheme="majorHAnsi" w:hAnsiTheme="majorHAnsi" w:cstheme="majorHAnsi"/>
          <w:sz w:val="22"/>
          <w:szCs w:val="22"/>
        </w:rPr>
        <w:t>sono finanziati con risorse del PO FSE</w:t>
      </w:r>
      <w:r w:rsidR="002B13CF" w:rsidRPr="007A1406">
        <w:rPr>
          <w:rFonts w:asciiTheme="majorHAnsi" w:hAnsiTheme="majorHAnsi" w:cstheme="majorHAnsi"/>
          <w:sz w:val="22"/>
          <w:szCs w:val="22"/>
        </w:rPr>
        <w:t>+</w:t>
      </w:r>
      <w:r w:rsidRPr="007A1406">
        <w:rPr>
          <w:rFonts w:asciiTheme="majorHAnsi" w:hAnsiTheme="majorHAnsi" w:cstheme="majorHAnsi"/>
          <w:sz w:val="22"/>
          <w:szCs w:val="22"/>
        </w:rPr>
        <w:t xml:space="preserve"> 20</w:t>
      </w:r>
      <w:r w:rsidR="002B13CF" w:rsidRPr="007A1406">
        <w:rPr>
          <w:rFonts w:asciiTheme="majorHAnsi" w:hAnsiTheme="majorHAnsi" w:cstheme="majorHAnsi"/>
          <w:sz w:val="22"/>
          <w:szCs w:val="22"/>
        </w:rPr>
        <w:t>21</w:t>
      </w:r>
      <w:r w:rsidRPr="007A1406">
        <w:rPr>
          <w:rFonts w:asciiTheme="majorHAnsi" w:hAnsiTheme="majorHAnsi" w:cstheme="majorHAnsi"/>
          <w:sz w:val="22"/>
          <w:szCs w:val="22"/>
        </w:rPr>
        <w:t>/202</w:t>
      </w:r>
      <w:r w:rsidR="002B13CF" w:rsidRPr="007A1406">
        <w:rPr>
          <w:rFonts w:asciiTheme="majorHAnsi" w:hAnsiTheme="majorHAnsi" w:cstheme="majorHAnsi"/>
          <w:sz w:val="22"/>
          <w:szCs w:val="22"/>
        </w:rPr>
        <w:t>7</w:t>
      </w:r>
      <w:r w:rsidRPr="007A1406">
        <w:rPr>
          <w:rFonts w:asciiTheme="majorHAnsi" w:hAnsiTheme="majorHAnsi" w:cstheme="majorHAnsi"/>
          <w:sz w:val="22"/>
          <w:szCs w:val="22"/>
        </w:rPr>
        <w:t xml:space="preserve"> Basilicata </w:t>
      </w:r>
      <w:r w:rsidR="002B13CF" w:rsidRPr="007A1406">
        <w:rPr>
          <w:rFonts w:asciiTheme="majorHAnsi" w:hAnsiTheme="majorHAnsi" w:cstheme="majorHAnsi"/>
          <w:sz w:val="22"/>
          <w:szCs w:val="22"/>
        </w:rPr>
        <w:t xml:space="preserve">–Priorità 6 </w:t>
      </w:r>
      <w:r w:rsidR="002B13CF" w:rsidRPr="007A1406">
        <w:rPr>
          <w:rFonts w:asciiTheme="majorHAnsi" w:eastAsia="Times New Roman" w:hAnsiTheme="majorHAnsi" w:cstheme="majorHAnsi"/>
          <w:w w:val="95"/>
          <w:sz w:val="22"/>
          <w:szCs w:val="22"/>
          <w:lang w:eastAsia="en-US"/>
        </w:rPr>
        <w:t>“Occupazione”</w:t>
      </w:r>
      <w:r w:rsidR="00BF6E0D" w:rsidRPr="007A1406">
        <w:rPr>
          <w:rFonts w:asciiTheme="majorHAnsi" w:hAnsiTheme="majorHAnsi" w:cstheme="majorHAnsi"/>
          <w:sz w:val="22"/>
          <w:szCs w:val="22"/>
        </w:rPr>
        <w:t xml:space="preserve"> - Obiettivo Specifico </w:t>
      </w:r>
      <w:r w:rsidR="002B13CF" w:rsidRPr="007A1406">
        <w:rPr>
          <w:rFonts w:asciiTheme="majorHAnsi" w:hAnsiTheme="majorHAnsi" w:cstheme="majorHAnsi"/>
          <w:sz w:val="22"/>
          <w:szCs w:val="22"/>
        </w:rPr>
        <w:t>4</w:t>
      </w:r>
      <w:r w:rsidR="00BF6E0D" w:rsidRPr="007A1406">
        <w:rPr>
          <w:rFonts w:asciiTheme="majorHAnsi" w:hAnsiTheme="majorHAnsi" w:cstheme="majorHAnsi"/>
          <w:sz w:val="22"/>
          <w:szCs w:val="22"/>
        </w:rPr>
        <w:t>.1</w:t>
      </w:r>
      <w:r w:rsidR="002B13CF" w:rsidRPr="007A1406">
        <w:rPr>
          <w:rFonts w:asciiTheme="majorHAnsi" w:hAnsiTheme="majorHAnsi" w:cstheme="majorHAnsi"/>
          <w:sz w:val="22"/>
          <w:szCs w:val="22"/>
        </w:rPr>
        <w:t xml:space="preserve"> e </w:t>
      </w:r>
      <w:proofErr w:type="gramStart"/>
      <w:r w:rsidR="002B13CF" w:rsidRPr="007A1406">
        <w:rPr>
          <w:rFonts w:asciiTheme="majorHAnsi" w:hAnsiTheme="majorHAnsi" w:cstheme="majorHAnsi"/>
          <w:sz w:val="22"/>
          <w:szCs w:val="22"/>
        </w:rPr>
        <w:t>4.3</w:t>
      </w:r>
      <w:r w:rsidR="00BF6E0D" w:rsidRPr="007A1406">
        <w:rPr>
          <w:rFonts w:asciiTheme="majorHAnsi" w:hAnsiTheme="majorHAnsi" w:cstheme="majorHAnsi"/>
          <w:sz w:val="22"/>
          <w:szCs w:val="22"/>
        </w:rPr>
        <w:t xml:space="preserve"> </w:t>
      </w:r>
      <w:r w:rsidR="002B13CF" w:rsidRPr="007A1406">
        <w:rPr>
          <w:rFonts w:asciiTheme="majorHAnsi" w:hAnsiTheme="majorHAnsi" w:cstheme="majorHAnsi"/>
          <w:sz w:val="22"/>
          <w:szCs w:val="22"/>
        </w:rPr>
        <w:t xml:space="preserve"> -</w:t>
      </w:r>
      <w:proofErr w:type="gramEnd"/>
      <w:r w:rsidR="002B13CF" w:rsidRPr="007A1406">
        <w:rPr>
          <w:rFonts w:asciiTheme="majorHAnsi" w:hAnsiTheme="majorHAnsi" w:cstheme="majorHAnsi"/>
          <w:sz w:val="22"/>
          <w:szCs w:val="22"/>
        </w:rPr>
        <w:t xml:space="preserve"> Priorità 10 – </w:t>
      </w:r>
      <w:r w:rsidR="002B13CF" w:rsidRPr="007A1406">
        <w:rPr>
          <w:rFonts w:asciiTheme="majorHAnsi" w:eastAsia="Times New Roman" w:hAnsiTheme="majorHAnsi" w:cstheme="majorHAnsi"/>
          <w:w w:val="95"/>
          <w:sz w:val="22"/>
          <w:szCs w:val="22"/>
          <w:lang w:eastAsia="en-US"/>
        </w:rPr>
        <w:t xml:space="preserve">“Incentivi destinati ai </w:t>
      </w:r>
      <w:proofErr w:type="gramStart"/>
      <w:r w:rsidR="002B13CF" w:rsidRPr="007A1406">
        <w:rPr>
          <w:rFonts w:asciiTheme="majorHAnsi" w:eastAsia="Times New Roman" w:hAnsiTheme="majorHAnsi" w:cstheme="majorHAnsi"/>
          <w:w w:val="95"/>
          <w:sz w:val="22"/>
          <w:szCs w:val="22"/>
          <w:lang w:eastAsia="en-US"/>
        </w:rPr>
        <w:t>giovani”-</w:t>
      </w:r>
      <w:proofErr w:type="gramEnd"/>
      <w:r w:rsidR="002B13CF" w:rsidRPr="007A1406">
        <w:rPr>
          <w:rFonts w:asciiTheme="majorHAnsi" w:hAnsiTheme="majorHAnsi" w:cstheme="majorHAnsi"/>
          <w:sz w:val="22"/>
          <w:szCs w:val="22"/>
        </w:rPr>
        <w:t xml:space="preserve">obiettivo specifico 4.1 </w:t>
      </w:r>
    </w:p>
    <w:p w14:paraId="03598574" w14:textId="77777777" w:rsidR="00EB6620" w:rsidRPr="007A1406" w:rsidRDefault="00EB6620" w:rsidP="00EB6620">
      <w:pPr>
        <w:pStyle w:val="Paragrafoelenco"/>
        <w:autoSpaceDE w:val="0"/>
        <w:autoSpaceDN w:val="0"/>
        <w:adjustRightInd w:val="0"/>
        <w:spacing w:before="120" w:after="120" w:line="240" w:lineRule="atLeast"/>
        <w:ind w:left="284"/>
        <w:jc w:val="both"/>
        <w:rPr>
          <w:rFonts w:asciiTheme="majorHAnsi" w:hAnsiTheme="majorHAnsi" w:cstheme="majorHAnsi"/>
          <w:sz w:val="22"/>
          <w:szCs w:val="22"/>
        </w:rPr>
      </w:pPr>
    </w:p>
    <w:p w14:paraId="55ADD861" w14:textId="77777777" w:rsidR="00B07B9E" w:rsidRPr="007A1406" w:rsidRDefault="00F71A2D" w:rsidP="00F71A2D">
      <w:pPr>
        <w:pStyle w:val="Titolo1"/>
        <w:spacing w:before="120" w:after="120" w:line="240" w:lineRule="atLeast"/>
        <w:rPr>
          <w:rFonts w:cstheme="majorHAnsi"/>
          <w:b w:val="0"/>
          <w:color w:val="auto"/>
          <w:sz w:val="22"/>
          <w:szCs w:val="22"/>
        </w:rPr>
      </w:pPr>
      <w:proofErr w:type="gramStart"/>
      <w:r w:rsidRPr="007A1406">
        <w:rPr>
          <w:rFonts w:cstheme="majorHAnsi"/>
          <w:b w:val="0"/>
          <w:color w:val="auto"/>
          <w:sz w:val="22"/>
          <w:szCs w:val="22"/>
        </w:rPr>
        <w:t>Articolo  6</w:t>
      </w:r>
      <w:proofErr w:type="gramEnd"/>
      <w:r w:rsidRPr="007A1406">
        <w:rPr>
          <w:rFonts w:cstheme="majorHAnsi"/>
          <w:b w:val="0"/>
          <w:color w:val="auto"/>
          <w:sz w:val="22"/>
          <w:szCs w:val="22"/>
        </w:rPr>
        <w:t xml:space="preserve"> </w:t>
      </w:r>
      <w:r w:rsidR="00B07B9E" w:rsidRPr="007A1406">
        <w:rPr>
          <w:rFonts w:cstheme="majorHAnsi"/>
          <w:b w:val="0"/>
          <w:color w:val="auto"/>
          <w:sz w:val="22"/>
          <w:szCs w:val="22"/>
        </w:rPr>
        <w:t>- Aspetti amministrativo-finanziari</w:t>
      </w:r>
    </w:p>
    <w:p w14:paraId="1E70A2FD" w14:textId="77777777" w:rsidR="007A1406" w:rsidRPr="007A1406" w:rsidRDefault="007A1406" w:rsidP="007A1406">
      <w:pPr>
        <w:numPr>
          <w:ilvl w:val="0"/>
          <w:numId w:val="19"/>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La Regione eroga il bonus occupazionale, su base annuale, secondo una delle seguenti modalità alternative:</w:t>
      </w:r>
    </w:p>
    <w:p w14:paraId="4614CC00" w14:textId="77777777" w:rsidR="005E08E7" w:rsidRPr="007A1406" w:rsidRDefault="007A1406" w:rsidP="005E08E7">
      <w:pPr>
        <w:pStyle w:val="Preformattat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20" w:lineRule="atLeast"/>
        <w:ind w:left="142"/>
        <w:jc w:val="both"/>
        <w:textAlignment w:val="baseline"/>
        <w:rPr>
          <w:rFonts w:asciiTheme="majorHAnsi" w:hAnsiTheme="majorHAnsi" w:cstheme="majorHAnsi"/>
          <w:sz w:val="22"/>
          <w:szCs w:val="22"/>
        </w:rPr>
      </w:pPr>
      <w:r w:rsidRPr="007A1406">
        <w:rPr>
          <w:rFonts w:asciiTheme="majorHAnsi" w:hAnsiTheme="majorHAnsi" w:cstheme="majorHAnsi"/>
          <w:sz w:val="22"/>
          <w:szCs w:val="22"/>
        </w:rPr>
        <w:t>pagamento a titolo di anticipazione pari al 40% del contributo concesso, sulla base di espressa richiesta del beneficiario con contestuale presentazione di polizza fideiussoria bancaria o assicurativa irrevocabile, incondizionata ed escutibile a prima e semplice richiesta, di cui risulti beneficiaria la Regione, di importo pari a quello dell’anticipo da erogare; pagamento a saldo del 60% appena sono stati sostenuti costi per il lavoratore</w:t>
      </w:r>
      <w:r w:rsidR="005E08E7">
        <w:rPr>
          <w:rFonts w:asciiTheme="majorHAnsi" w:hAnsiTheme="majorHAnsi" w:cstheme="majorHAnsi"/>
          <w:sz w:val="22"/>
          <w:szCs w:val="22"/>
        </w:rPr>
        <w:t xml:space="preserve"> </w:t>
      </w:r>
      <w:r w:rsidR="005E08E7" w:rsidRPr="007A1406">
        <w:rPr>
          <w:rFonts w:asciiTheme="majorHAnsi" w:hAnsiTheme="majorHAnsi" w:cstheme="majorHAnsi"/>
          <w:b/>
          <w:sz w:val="22"/>
          <w:szCs w:val="22"/>
          <w:u w:val="single"/>
          <w:lang w:eastAsia="en-US"/>
        </w:rPr>
        <w:t>pari al doppio del contributo complessivo concesso</w:t>
      </w:r>
      <w:r w:rsidR="005E08E7" w:rsidRPr="007A1406">
        <w:rPr>
          <w:rFonts w:asciiTheme="majorHAnsi" w:hAnsiTheme="majorHAnsi" w:cstheme="majorHAnsi"/>
          <w:sz w:val="22"/>
          <w:szCs w:val="22"/>
          <w:lang w:eastAsia="en-US"/>
        </w:rPr>
        <w:t>.</w:t>
      </w:r>
    </w:p>
    <w:p w14:paraId="178D9E24" w14:textId="77777777" w:rsidR="007A1406" w:rsidRPr="007A1406" w:rsidRDefault="007A1406" w:rsidP="007A1406">
      <w:pPr>
        <w:tabs>
          <w:tab w:val="left" w:pos="1701"/>
        </w:tabs>
        <w:spacing w:line="320" w:lineRule="atLeast"/>
        <w:ind w:left="142"/>
        <w:rPr>
          <w:rFonts w:asciiTheme="majorHAnsi" w:hAnsiTheme="majorHAnsi" w:cstheme="majorHAnsi"/>
          <w:sz w:val="22"/>
          <w:szCs w:val="22"/>
        </w:rPr>
      </w:pPr>
      <w:r w:rsidRPr="007A1406">
        <w:rPr>
          <w:rFonts w:asciiTheme="majorHAnsi" w:hAnsiTheme="majorHAnsi" w:cstheme="majorHAnsi"/>
          <w:i/>
          <w:sz w:val="22"/>
          <w:szCs w:val="22"/>
        </w:rPr>
        <w:t>oppure</w:t>
      </w:r>
    </w:p>
    <w:p w14:paraId="1B005914" w14:textId="77777777" w:rsidR="005E08E7" w:rsidRPr="007A1406" w:rsidRDefault="007A1406" w:rsidP="005E08E7">
      <w:pPr>
        <w:pStyle w:val="Preformattat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20" w:lineRule="atLeast"/>
        <w:ind w:left="142"/>
        <w:jc w:val="both"/>
        <w:textAlignment w:val="baseline"/>
        <w:rPr>
          <w:rFonts w:asciiTheme="majorHAnsi" w:hAnsiTheme="majorHAnsi" w:cstheme="majorHAnsi"/>
          <w:sz w:val="22"/>
          <w:szCs w:val="22"/>
        </w:rPr>
      </w:pPr>
      <w:r w:rsidRPr="007A1406">
        <w:rPr>
          <w:rFonts w:asciiTheme="majorHAnsi" w:hAnsiTheme="majorHAnsi" w:cstheme="majorHAnsi"/>
          <w:sz w:val="22"/>
          <w:szCs w:val="22"/>
        </w:rPr>
        <w:t>pagamento sulla base di rendicontazione periodica semestrale previa verifica del mantenimento dell’occupazione e della documentazione attestante il costo sostenuto nel periodo oggetto di rendicontazione</w:t>
      </w:r>
      <w:r w:rsidR="005E08E7">
        <w:rPr>
          <w:rFonts w:asciiTheme="majorHAnsi" w:hAnsiTheme="majorHAnsi" w:cstheme="majorHAnsi"/>
          <w:sz w:val="22"/>
          <w:szCs w:val="22"/>
        </w:rPr>
        <w:t xml:space="preserve"> </w:t>
      </w:r>
      <w:r w:rsidR="005E08E7" w:rsidRPr="007A1406">
        <w:rPr>
          <w:rFonts w:asciiTheme="majorHAnsi" w:hAnsiTheme="majorHAnsi" w:cstheme="majorHAnsi"/>
          <w:sz w:val="22"/>
          <w:szCs w:val="22"/>
          <w:lang w:eastAsia="en-US"/>
        </w:rPr>
        <w:t xml:space="preserve">appena sono stati sostenuti costi per il lavoratore </w:t>
      </w:r>
      <w:r w:rsidR="005E08E7" w:rsidRPr="007A1406">
        <w:rPr>
          <w:rFonts w:asciiTheme="majorHAnsi" w:hAnsiTheme="majorHAnsi" w:cstheme="majorHAnsi"/>
          <w:b/>
          <w:sz w:val="22"/>
          <w:szCs w:val="22"/>
          <w:u w:val="single"/>
          <w:lang w:eastAsia="en-US"/>
        </w:rPr>
        <w:t>pari al doppio del contributo massimo annuo concesso</w:t>
      </w:r>
      <w:r w:rsidR="005E08E7" w:rsidRPr="007A1406">
        <w:rPr>
          <w:rFonts w:asciiTheme="majorHAnsi" w:hAnsiTheme="majorHAnsi" w:cstheme="majorHAnsi"/>
          <w:sz w:val="22"/>
          <w:szCs w:val="22"/>
          <w:lang w:eastAsia="en-US"/>
        </w:rPr>
        <w:t>.</w:t>
      </w:r>
    </w:p>
    <w:p w14:paraId="2E79B099" w14:textId="2268DCFF" w:rsidR="007A1406" w:rsidRPr="007A1406" w:rsidRDefault="005E08E7" w:rsidP="007A1406">
      <w:pPr>
        <w:numPr>
          <w:ilvl w:val="0"/>
          <w:numId w:val="19"/>
        </w:numPr>
        <w:suppressAutoHyphens/>
        <w:spacing w:line="320" w:lineRule="atLeast"/>
        <w:ind w:left="142" w:firstLine="0"/>
        <w:jc w:val="both"/>
        <w:rPr>
          <w:rFonts w:asciiTheme="majorHAnsi" w:hAnsiTheme="majorHAnsi" w:cstheme="majorHAnsi"/>
          <w:sz w:val="22"/>
          <w:szCs w:val="22"/>
        </w:rPr>
      </w:pPr>
      <w:r>
        <w:rPr>
          <w:rFonts w:asciiTheme="majorHAnsi" w:hAnsiTheme="majorHAnsi" w:cstheme="majorHAnsi"/>
          <w:sz w:val="22"/>
          <w:szCs w:val="22"/>
        </w:rPr>
        <w:t>L</w:t>
      </w:r>
      <w:r w:rsidR="007A1406" w:rsidRPr="007A1406">
        <w:rPr>
          <w:rFonts w:asciiTheme="majorHAnsi" w:hAnsiTheme="majorHAnsi" w:cstheme="majorHAnsi"/>
          <w:sz w:val="22"/>
          <w:szCs w:val="22"/>
        </w:rPr>
        <w:t>’intensità massima del 50% del contributo riconoscibile” dovrà essere calcolata sulla base del lordo degli oneri differiti</w:t>
      </w:r>
      <w:r w:rsidR="007A1406" w:rsidRPr="007A1406">
        <w:rPr>
          <w:rStyle w:val="Rimandonotaapidipagina"/>
          <w:rFonts w:asciiTheme="majorHAnsi" w:hAnsiTheme="majorHAnsi" w:cstheme="majorHAnsi"/>
          <w:sz w:val="22"/>
          <w:szCs w:val="22"/>
        </w:rPr>
        <w:footnoteReference w:id="2"/>
      </w:r>
      <w:r w:rsidR="007A1406" w:rsidRPr="007A1406">
        <w:rPr>
          <w:rFonts w:asciiTheme="majorHAnsi" w:hAnsiTheme="majorHAnsi" w:cstheme="majorHAnsi"/>
          <w:sz w:val="22"/>
          <w:szCs w:val="22"/>
        </w:rPr>
        <w:t xml:space="preserve">  e al netto di eventuali ulteriori contributi pubblici</w:t>
      </w:r>
      <w:r w:rsidR="007A1406" w:rsidRPr="007A1406">
        <w:rPr>
          <w:rStyle w:val="Rimandonotaapidipagina"/>
          <w:rFonts w:asciiTheme="majorHAnsi" w:hAnsiTheme="majorHAnsi" w:cstheme="majorHAnsi"/>
          <w:sz w:val="22"/>
          <w:szCs w:val="22"/>
        </w:rPr>
        <w:footnoteReference w:id="3"/>
      </w:r>
      <w:r w:rsidR="007A1406" w:rsidRPr="007A1406">
        <w:rPr>
          <w:rFonts w:asciiTheme="majorHAnsi" w:hAnsiTheme="majorHAnsi" w:cstheme="majorHAnsi"/>
          <w:sz w:val="22"/>
          <w:szCs w:val="22"/>
        </w:rPr>
        <w:t xml:space="preserve">, fermo restando l’obbligo di fornire evidenza di tutti i pagamenti effettivamente sostenuti e dell’osservanza della disciplina in materia di Aiuti di stato (divieto di cumulo, mantenimento occupazionale). </w:t>
      </w:r>
    </w:p>
    <w:p w14:paraId="678105AD" w14:textId="2BF2E83F" w:rsidR="007A1406" w:rsidRPr="007A1406" w:rsidRDefault="007A1406" w:rsidP="007A1406">
      <w:pPr>
        <w:numPr>
          <w:ilvl w:val="0"/>
          <w:numId w:val="19"/>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Le domande di rimborso potranno essere presentate dopo aver inserito sul Sistema informativo regionale idonee dichiarazioni di spesa, corredate dalla documentazione di cui all’articolo successivo.</w:t>
      </w:r>
    </w:p>
    <w:p w14:paraId="5BC3B1FC" w14:textId="77777777" w:rsidR="007A1406" w:rsidRPr="007A1406" w:rsidRDefault="007A1406" w:rsidP="007A1406">
      <w:pPr>
        <w:numPr>
          <w:ilvl w:val="0"/>
          <w:numId w:val="19"/>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lastRenderedPageBreak/>
        <w:t>Ai fini dell’erogazione del bonus occupazionale, la Regione attiva specifici controlli sulle autodichiarazioni rese dall’impresa/datore di lavoro, ai sensi del DPR n.445/2000. In caso di accertata mancata corrispondenza tra le autodichiarazioni rese dai beneficiari e i controlli effettuati, è disposta la decadenza dal beneficio e la revoca per l’intero ammontare dell’importo eventualmente erogato.</w:t>
      </w:r>
    </w:p>
    <w:p w14:paraId="7D8FFF36" w14:textId="77777777" w:rsidR="007A1406" w:rsidRPr="007A1406" w:rsidRDefault="007A1406" w:rsidP="007A1406">
      <w:pPr>
        <w:numPr>
          <w:ilvl w:val="0"/>
          <w:numId w:val="19"/>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 xml:space="preserve">Al termine dei 24 mesi dovrà essere trasmessa comunque la documentazione di spesa attestante il mantenimento occupazionale per la parte non già rendicontata. </w:t>
      </w:r>
    </w:p>
    <w:p w14:paraId="183EC5B0" w14:textId="77777777" w:rsidR="007A1406" w:rsidRPr="007A1406" w:rsidRDefault="007A1406" w:rsidP="007A1406">
      <w:pPr>
        <w:numPr>
          <w:ilvl w:val="0"/>
          <w:numId w:val="19"/>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 xml:space="preserve">L’erogazione del bonus occupazionale è effettuata sul conto corrente dedicato anche se non in via esclusiva ai rapporti con la P.A. specificamente indicato al momento della presentazione della domanda unitamente alle generalità della persona autorizzata dall’impresa/datore di lavoro ad operare sullo stesso. </w:t>
      </w:r>
    </w:p>
    <w:p w14:paraId="3B32A936" w14:textId="77777777" w:rsidR="007A1406" w:rsidRPr="007A1406" w:rsidRDefault="007A1406" w:rsidP="007A1406">
      <w:pPr>
        <w:numPr>
          <w:ilvl w:val="0"/>
          <w:numId w:val="19"/>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 xml:space="preserve">Se il bonus fosse stato erogato e ad un successivo controllo da parte della Regione il lavoratore risultasse licenziato prima dei 24 mesi, l’impresa/datore di lavoro dovrà restituire il contributo ricevuto, salvo i casi previsti dalla normativa in materia richiamata dall’ articolo 14 dell’Avviso. </w:t>
      </w:r>
    </w:p>
    <w:p w14:paraId="418FB0AD" w14:textId="77777777" w:rsidR="00D95520" w:rsidRPr="007A1406" w:rsidRDefault="00D95520" w:rsidP="00D95520">
      <w:pPr>
        <w:rPr>
          <w:rFonts w:asciiTheme="majorHAnsi" w:hAnsiTheme="majorHAnsi" w:cstheme="majorHAnsi"/>
          <w:sz w:val="22"/>
          <w:szCs w:val="22"/>
        </w:rPr>
      </w:pPr>
    </w:p>
    <w:p w14:paraId="4079C0CD" w14:textId="77777777" w:rsidR="00B07B9E" w:rsidRPr="007A1406" w:rsidRDefault="007C246E" w:rsidP="004E26DE">
      <w:pPr>
        <w:pStyle w:val="Titolo1"/>
        <w:spacing w:before="120" w:after="120" w:line="240" w:lineRule="atLeast"/>
        <w:rPr>
          <w:rFonts w:cstheme="majorHAnsi"/>
          <w:color w:val="auto"/>
          <w:sz w:val="22"/>
          <w:szCs w:val="22"/>
        </w:rPr>
      </w:pPr>
      <w:proofErr w:type="gramStart"/>
      <w:r w:rsidRPr="007A1406">
        <w:rPr>
          <w:rFonts w:cstheme="majorHAnsi"/>
          <w:b w:val="0"/>
          <w:color w:val="auto"/>
          <w:sz w:val="22"/>
          <w:szCs w:val="22"/>
        </w:rPr>
        <w:t xml:space="preserve">Articolo  </w:t>
      </w:r>
      <w:r w:rsidR="00D9466B" w:rsidRPr="007A1406">
        <w:rPr>
          <w:rFonts w:cstheme="majorHAnsi"/>
          <w:b w:val="0"/>
          <w:color w:val="auto"/>
          <w:sz w:val="22"/>
          <w:szCs w:val="22"/>
        </w:rPr>
        <w:t>7</w:t>
      </w:r>
      <w:proofErr w:type="gramEnd"/>
      <w:r w:rsidRPr="007A1406">
        <w:rPr>
          <w:rFonts w:cstheme="majorHAnsi"/>
          <w:b w:val="0"/>
          <w:color w:val="auto"/>
          <w:sz w:val="22"/>
          <w:szCs w:val="22"/>
        </w:rPr>
        <w:t xml:space="preserve"> </w:t>
      </w:r>
      <w:r w:rsidR="00B07B9E" w:rsidRPr="007A1406">
        <w:rPr>
          <w:rFonts w:cstheme="majorHAnsi"/>
          <w:b w:val="0"/>
          <w:color w:val="auto"/>
          <w:sz w:val="22"/>
          <w:szCs w:val="22"/>
        </w:rPr>
        <w:t>- Clausola di esonero di responsabilità</w:t>
      </w:r>
    </w:p>
    <w:p w14:paraId="19E65E27" w14:textId="77777777" w:rsidR="00963A6F" w:rsidRPr="007A1406" w:rsidRDefault="00B07B9E" w:rsidP="00625031">
      <w:pPr>
        <w:pStyle w:val="Paragrafoelenco"/>
        <w:numPr>
          <w:ilvl w:val="0"/>
          <w:numId w:val="3"/>
        </w:numPr>
        <w:spacing w:before="120" w:after="120" w:line="240" w:lineRule="atLeast"/>
        <w:ind w:left="284" w:hanging="284"/>
        <w:contextualSpacing w:val="0"/>
        <w:jc w:val="both"/>
        <w:rPr>
          <w:rFonts w:asciiTheme="majorHAnsi" w:hAnsiTheme="majorHAnsi" w:cstheme="majorHAnsi"/>
          <w:sz w:val="22"/>
          <w:szCs w:val="22"/>
        </w:rPr>
      </w:pPr>
      <w:r w:rsidRPr="007A1406">
        <w:rPr>
          <w:rFonts w:asciiTheme="majorHAnsi" w:hAnsiTheme="majorHAnsi" w:cstheme="majorHAnsi"/>
          <w:sz w:val="22"/>
          <w:szCs w:val="22"/>
        </w:rPr>
        <w:t>Il Beneficiario è l’unico soggetto responsabile per tutto quanto concerne</w:t>
      </w:r>
      <w:r w:rsidR="007C246E" w:rsidRPr="007A1406">
        <w:rPr>
          <w:rFonts w:asciiTheme="majorHAnsi" w:hAnsiTheme="majorHAnsi" w:cstheme="majorHAnsi"/>
          <w:sz w:val="22"/>
          <w:szCs w:val="22"/>
        </w:rPr>
        <w:t xml:space="preserve"> la realizzazione degli interventi</w:t>
      </w:r>
      <w:r w:rsidRPr="007A1406">
        <w:rPr>
          <w:rFonts w:asciiTheme="majorHAnsi" w:hAnsiTheme="majorHAnsi" w:cstheme="majorHAnsi"/>
          <w:sz w:val="22"/>
          <w:szCs w:val="22"/>
        </w:rPr>
        <w:t xml:space="preserve"> oggetto del presente Atto unilaterale, ed è altresì unico responsabile in sede civile e in sede penale in caso di infortuni.</w:t>
      </w:r>
    </w:p>
    <w:p w14:paraId="35B6C44D" w14:textId="77777777" w:rsidR="003E73C9" w:rsidRPr="007A1406" w:rsidRDefault="00B07B9E" w:rsidP="00625031">
      <w:pPr>
        <w:pStyle w:val="Paragrafoelenco"/>
        <w:numPr>
          <w:ilvl w:val="0"/>
          <w:numId w:val="3"/>
        </w:numPr>
        <w:spacing w:before="120" w:after="120" w:line="240" w:lineRule="atLeast"/>
        <w:ind w:left="284" w:hanging="284"/>
        <w:contextualSpacing w:val="0"/>
        <w:jc w:val="both"/>
        <w:rPr>
          <w:rFonts w:asciiTheme="majorHAnsi" w:hAnsiTheme="majorHAnsi" w:cstheme="majorHAnsi"/>
          <w:sz w:val="22"/>
          <w:szCs w:val="22"/>
        </w:rPr>
      </w:pPr>
      <w:r w:rsidRPr="007A1406">
        <w:rPr>
          <w:rFonts w:asciiTheme="majorHAnsi" w:hAnsiTheme="majorHAnsi" w:cstheme="majorHAnsi"/>
          <w:sz w:val="22"/>
          <w:szCs w:val="22"/>
        </w:rPr>
        <w:t>Il Beneficiario sol</w:t>
      </w:r>
      <w:r w:rsidR="007C246E" w:rsidRPr="007A1406">
        <w:rPr>
          <w:rFonts w:asciiTheme="majorHAnsi" w:hAnsiTheme="majorHAnsi" w:cstheme="majorHAnsi"/>
          <w:sz w:val="22"/>
          <w:szCs w:val="22"/>
        </w:rPr>
        <w:t>leva la Regione</w:t>
      </w:r>
      <w:r w:rsidRPr="007A1406">
        <w:rPr>
          <w:rFonts w:asciiTheme="majorHAnsi" w:hAnsiTheme="majorHAnsi" w:cstheme="majorHAnsi"/>
          <w:sz w:val="22"/>
          <w:szCs w:val="22"/>
        </w:rPr>
        <w:t xml:space="preserve"> da qualsiasi responsabilità civi</w:t>
      </w:r>
      <w:r w:rsidR="007C246E" w:rsidRPr="007A1406">
        <w:rPr>
          <w:rFonts w:asciiTheme="majorHAnsi" w:hAnsiTheme="majorHAnsi" w:cstheme="majorHAnsi"/>
          <w:sz w:val="22"/>
          <w:szCs w:val="22"/>
        </w:rPr>
        <w:t xml:space="preserve">le derivante dall’esecuzione </w:t>
      </w:r>
      <w:r w:rsidR="00791FA9" w:rsidRPr="007A1406">
        <w:rPr>
          <w:rFonts w:asciiTheme="majorHAnsi" w:hAnsiTheme="majorHAnsi" w:cstheme="majorHAnsi"/>
          <w:sz w:val="22"/>
          <w:szCs w:val="22"/>
        </w:rPr>
        <w:t xml:space="preserve">degli interventi </w:t>
      </w:r>
      <w:r w:rsidRPr="007A1406">
        <w:rPr>
          <w:rFonts w:asciiTheme="majorHAnsi" w:hAnsiTheme="majorHAnsi" w:cstheme="majorHAnsi"/>
          <w:sz w:val="22"/>
          <w:szCs w:val="22"/>
        </w:rPr>
        <w:t>nei confronti dei terzi e per eventuali conseguenti richieste di danni nei confronti dell’Amministrazione.</w:t>
      </w:r>
    </w:p>
    <w:p w14:paraId="3F959869" w14:textId="77777777" w:rsidR="003E73C9" w:rsidRPr="007A1406" w:rsidRDefault="00B07B9E" w:rsidP="00625031">
      <w:pPr>
        <w:pStyle w:val="Paragrafoelenco"/>
        <w:numPr>
          <w:ilvl w:val="0"/>
          <w:numId w:val="3"/>
        </w:numPr>
        <w:spacing w:before="120" w:after="120" w:line="240" w:lineRule="atLeast"/>
        <w:ind w:left="284" w:hanging="284"/>
        <w:contextualSpacing w:val="0"/>
        <w:jc w:val="both"/>
        <w:rPr>
          <w:rFonts w:asciiTheme="majorHAnsi" w:hAnsiTheme="majorHAnsi" w:cstheme="majorHAnsi"/>
          <w:sz w:val="22"/>
          <w:szCs w:val="22"/>
        </w:rPr>
      </w:pPr>
      <w:r w:rsidRPr="007A1406">
        <w:rPr>
          <w:rFonts w:asciiTheme="majorHAnsi" w:hAnsiTheme="majorHAnsi" w:cstheme="majorHAnsi"/>
          <w:sz w:val="22"/>
          <w:szCs w:val="22"/>
        </w:rPr>
        <w:t>La responsabilità, relativa ai rapporti lavorativi e</w:t>
      </w:r>
      <w:r w:rsidR="00D9466B" w:rsidRPr="007A1406">
        <w:rPr>
          <w:rFonts w:asciiTheme="majorHAnsi" w:hAnsiTheme="majorHAnsi" w:cstheme="majorHAnsi"/>
          <w:sz w:val="22"/>
          <w:szCs w:val="22"/>
        </w:rPr>
        <w:t>d</w:t>
      </w:r>
      <w:r w:rsidRPr="007A1406">
        <w:rPr>
          <w:rFonts w:asciiTheme="majorHAnsi" w:hAnsiTheme="majorHAnsi" w:cstheme="majorHAnsi"/>
          <w:sz w:val="22"/>
          <w:szCs w:val="22"/>
        </w:rPr>
        <w:t xml:space="preserve"> ai contratti a qualunque titolo stipulati tra il Beneficiario e terzi, fa capo in modo esclusivo al Beneficiario, che esonera espressamente la Regione da ogni controversia, domanda, chiamata in causa, ragione e pretesa dovesse insorgere.</w:t>
      </w:r>
    </w:p>
    <w:p w14:paraId="6904D733" w14:textId="77777777" w:rsidR="00B07B9E" w:rsidRPr="007A1406" w:rsidRDefault="00B07B9E" w:rsidP="00625031">
      <w:pPr>
        <w:pStyle w:val="Paragrafoelenco"/>
        <w:numPr>
          <w:ilvl w:val="0"/>
          <w:numId w:val="3"/>
        </w:numPr>
        <w:spacing w:before="120" w:after="120" w:line="240" w:lineRule="atLeast"/>
        <w:ind w:left="284" w:hanging="284"/>
        <w:contextualSpacing w:val="0"/>
        <w:jc w:val="both"/>
        <w:rPr>
          <w:rFonts w:asciiTheme="majorHAnsi" w:hAnsiTheme="majorHAnsi" w:cstheme="majorHAnsi"/>
          <w:sz w:val="22"/>
          <w:szCs w:val="22"/>
        </w:rPr>
      </w:pPr>
      <w:r w:rsidRPr="007A1406">
        <w:rPr>
          <w:rFonts w:asciiTheme="majorHAnsi" w:hAnsiTheme="majorHAnsi" w:cstheme="majorHAnsi"/>
          <w:sz w:val="22"/>
          <w:szCs w:val="22"/>
        </w:rPr>
        <w:t>Il Beneficiario è, in ogni altro caso e comunque, tenut</w:t>
      </w:r>
      <w:r w:rsidR="00BD50F2" w:rsidRPr="007A1406">
        <w:rPr>
          <w:rFonts w:asciiTheme="majorHAnsi" w:hAnsiTheme="majorHAnsi" w:cstheme="majorHAnsi"/>
          <w:sz w:val="22"/>
          <w:szCs w:val="22"/>
        </w:rPr>
        <w:t>o</w:t>
      </w:r>
      <w:r w:rsidRPr="007A1406">
        <w:rPr>
          <w:rFonts w:asciiTheme="majorHAnsi" w:hAnsiTheme="majorHAnsi" w:cstheme="majorHAnsi"/>
          <w:sz w:val="22"/>
          <w:szCs w:val="22"/>
        </w:rPr>
        <w:t xml:space="preserve"> a risarcire l’Amministrazione dai danni causati da ogni inadempimento alle obbligazioni deri</w:t>
      </w:r>
      <w:r w:rsidR="007C246E" w:rsidRPr="007A1406">
        <w:rPr>
          <w:rFonts w:asciiTheme="majorHAnsi" w:hAnsiTheme="majorHAnsi" w:cstheme="majorHAnsi"/>
          <w:sz w:val="22"/>
          <w:szCs w:val="22"/>
        </w:rPr>
        <w:t>vanti dal presente Atto Unilaterale</w:t>
      </w:r>
      <w:r w:rsidRPr="007A1406">
        <w:rPr>
          <w:rFonts w:asciiTheme="majorHAnsi" w:hAnsiTheme="majorHAnsi" w:cstheme="majorHAnsi"/>
          <w:sz w:val="22"/>
          <w:szCs w:val="22"/>
        </w:rPr>
        <w:t>.</w:t>
      </w:r>
    </w:p>
    <w:p w14:paraId="79C09E4F" w14:textId="77777777" w:rsidR="00D95520" w:rsidRPr="007A1406" w:rsidRDefault="00D95520" w:rsidP="00D95520">
      <w:pPr>
        <w:rPr>
          <w:rFonts w:asciiTheme="majorHAnsi" w:hAnsiTheme="majorHAnsi" w:cstheme="majorHAnsi"/>
          <w:sz w:val="22"/>
          <w:szCs w:val="22"/>
        </w:rPr>
      </w:pPr>
    </w:p>
    <w:p w14:paraId="6D863448" w14:textId="77777777" w:rsidR="00B07B9E" w:rsidRPr="007A1406" w:rsidRDefault="00D9466B" w:rsidP="004E26DE">
      <w:pPr>
        <w:pStyle w:val="Titolo1"/>
        <w:spacing w:before="120" w:after="120" w:line="240" w:lineRule="atLeast"/>
        <w:rPr>
          <w:rFonts w:cstheme="majorHAnsi"/>
          <w:color w:val="auto"/>
          <w:sz w:val="22"/>
          <w:szCs w:val="22"/>
        </w:rPr>
      </w:pPr>
      <w:proofErr w:type="gramStart"/>
      <w:r w:rsidRPr="007A1406">
        <w:rPr>
          <w:rFonts w:cstheme="majorHAnsi"/>
          <w:b w:val="0"/>
          <w:color w:val="auto"/>
          <w:sz w:val="22"/>
          <w:szCs w:val="22"/>
        </w:rPr>
        <w:t>Articolo  8</w:t>
      </w:r>
      <w:proofErr w:type="gramEnd"/>
      <w:r w:rsidRPr="007A1406">
        <w:rPr>
          <w:rFonts w:cstheme="majorHAnsi"/>
          <w:b w:val="0"/>
          <w:color w:val="auto"/>
          <w:sz w:val="22"/>
          <w:szCs w:val="22"/>
        </w:rPr>
        <w:t xml:space="preserve"> </w:t>
      </w:r>
      <w:r w:rsidR="00B07B9E" w:rsidRPr="007A1406">
        <w:rPr>
          <w:rFonts w:cstheme="majorHAnsi"/>
          <w:color w:val="auto"/>
          <w:sz w:val="22"/>
          <w:szCs w:val="22"/>
        </w:rPr>
        <w:t xml:space="preserve">– </w:t>
      </w:r>
      <w:r w:rsidR="00CE4875" w:rsidRPr="007A1406">
        <w:rPr>
          <w:rFonts w:cstheme="majorHAnsi"/>
          <w:b w:val="0"/>
          <w:color w:val="auto"/>
          <w:sz w:val="22"/>
          <w:szCs w:val="22"/>
        </w:rPr>
        <w:t>Casi di esclusione</w:t>
      </w:r>
    </w:p>
    <w:p w14:paraId="5090AA76" w14:textId="77777777" w:rsidR="00CE4875" w:rsidRPr="007A1406" w:rsidRDefault="00CE4875" w:rsidP="00A17250">
      <w:pPr>
        <w:numPr>
          <w:ilvl w:val="0"/>
          <w:numId w:val="26"/>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Il bonus occupazionale non spetta:</w:t>
      </w:r>
    </w:p>
    <w:p w14:paraId="58E857E4" w14:textId="77777777" w:rsidR="00CE4875" w:rsidRPr="007A1406" w:rsidRDefault="00CE4875" w:rsidP="00CE4875">
      <w:pPr>
        <w:numPr>
          <w:ilvl w:val="0"/>
          <w:numId w:val="21"/>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 xml:space="preserve">se l’assunzione costituisce attuazione di un obbligo preesistente, stabilito dalla legge o dalla contrattazione collettiva; </w:t>
      </w:r>
    </w:p>
    <w:p w14:paraId="6480BCAA" w14:textId="77777777" w:rsidR="00CE4875" w:rsidRPr="007A1406" w:rsidRDefault="00CE4875" w:rsidP="00CE4875">
      <w:pPr>
        <w:numPr>
          <w:ilvl w:val="0"/>
          <w:numId w:val="21"/>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 xml:space="preserve">se l’assunzione viola il diritto di precedenza stabilito dalla legge o dal contratto collettivo alla riassunzione di un altro lavoratore; </w:t>
      </w:r>
    </w:p>
    <w:p w14:paraId="39D2A2BF" w14:textId="77777777" w:rsidR="00CE4875" w:rsidRPr="007A1406" w:rsidRDefault="00CE4875" w:rsidP="00CE4875">
      <w:pPr>
        <w:numPr>
          <w:ilvl w:val="0"/>
          <w:numId w:val="21"/>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 xml:space="preserve">con riferimento ai lavoratori che hanno avuto un rapporto di lavoro nei sei mesi precedenti col datore di lavoro che assume o con quello che, al momento del licenziamento, presenta assetti proprietari sostanzialmente coincidenti con quelli del datore di lavoro che assume, ovvero risulta con quest’ultimo in rapporto di collegamento o controllo. </w:t>
      </w:r>
    </w:p>
    <w:p w14:paraId="60BA3CD2" w14:textId="3A64BB45" w:rsidR="00CE4875" w:rsidRPr="007A1406" w:rsidRDefault="00CE4875" w:rsidP="00A17250">
      <w:pPr>
        <w:numPr>
          <w:ilvl w:val="0"/>
          <w:numId w:val="26"/>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La Regione verifica il mantenimento dell’assunzione incentivata rispetto all’unità locale in cui è avvenuta. Il trasferimento del lavoratore presso altre unità locale è ammesso solo nel caso in cui la nuova sede sia ubicata all’interno del territorio della regione Basilicata.</w:t>
      </w:r>
      <w:r w:rsidR="001D1CE9" w:rsidRPr="007A1406">
        <w:rPr>
          <w:rFonts w:asciiTheme="majorHAnsi" w:hAnsiTheme="majorHAnsi" w:cstheme="majorHAnsi"/>
          <w:sz w:val="22"/>
          <w:szCs w:val="22"/>
        </w:rPr>
        <w:t xml:space="preserve"> </w:t>
      </w:r>
    </w:p>
    <w:p w14:paraId="63BC3069" w14:textId="7BEDD924" w:rsidR="00CE4875" w:rsidRPr="007A1406" w:rsidRDefault="00CE4875" w:rsidP="00A17250">
      <w:pPr>
        <w:suppressAutoHyphens/>
        <w:spacing w:line="320" w:lineRule="atLeast"/>
        <w:ind w:left="142"/>
        <w:jc w:val="both"/>
        <w:rPr>
          <w:rFonts w:asciiTheme="majorHAnsi" w:hAnsiTheme="majorHAnsi" w:cstheme="majorHAnsi"/>
          <w:sz w:val="22"/>
          <w:szCs w:val="22"/>
        </w:rPr>
      </w:pPr>
    </w:p>
    <w:p w14:paraId="6EB042BF" w14:textId="23FF2752" w:rsidR="00E068E6" w:rsidRPr="007A1406" w:rsidRDefault="00E068E6" w:rsidP="00E068E6">
      <w:pPr>
        <w:tabs>
          <w:tab w:val="left" w:pos="397"/>
        </w:tabs>
        <w:suppressAutoHyphens/>
        <w:spacing w:line="320" w:lineRule="atLeast"/>
        <w:jc w:val="both"/>
        <w:rPr>
          <w:rFonts w:asciiTheme="majorHAnsi" w:hAnsiTheme="majorHAnsi" w:cstheme="majorHAnsi"/>
          <w:sz w:val="22"/>
          <w:szCs w:val="22"/>
        </w:rPr>
      </w:pPr>
    </w:p>
    <w:p w14:paraId="459A0A1B" w14:textId="410DC238" w:rsidR="00CE4875" w:rsidRPr="007A1406" w:rsidRDefault="00CE4875" w:rsidP="00EB6620">
      <w:pPr>
        <w:pStyle w:val="Titolo1"/>
        <w:spacing w:before="120" w:after="120" w:line="240" w:lineRule="atLeast"/>
        <w:rPr>
          <w:rFonts w:cstheme="majorHAnsi"/>
          <w:b w:val="0"/>
          <w:color w:val="auto"/>
          <w:sz w:val="22"/>
          <w:szCs w:val="22"/>
        </w:rPr>
      </w:pPr>
      <w:r w:rsidRPr="007A1406">
        <w:rPr>
          <w:rFonts w:cstheme="majorHAnsi"/>
          <w:b w:val="0"/>
          <w:color w:val="auto"/>
          <w:sz w:val="22"/>
          <w:szCs w:val="22"/>
        </w:rPr>
        <w:t xml:space="preserve">Articolo </w:t>
      </w:r>
      <w:proofErr w:type="gramStart"/>
      <w:r w:rsidR="003E324B" w:rsidRPr="007A1406">
        <w:rPr>
          <w:rFonts w:cstheme="majorHAnsi"/>
          <w:b w:val="0"/>
          <w:color w:val="auto"/>
          <w:sz w:val="22"/>
          <w:szCs w:val="22"/>
        </w:rPr>
        <w:t xml:space="preserve">9  </w:t>
      </w:r>
      <w:r w:rsidR="00EF78BD" w:rsidRPr="007A1406">
        <w:rPr>
          <w:rFonts w:cstheme="majorHAnsi"/>
          <w:b w:val="0"/>
          <w:color w:val="auto"/>
          <w:sz w:val="22"/>
          <w:szCs w:val="22"/>
        </w:rPr>
        <w:t>–</w:t>
      </w:r>
      <w:proofErr w:type="gramEnd"/>
      <w:r w:rsidR="00EF78BD" w:rsidRPr="007A1406">
        <w:rPr>
          <w:rFonts w:cstheme="majorHAnsi"/>
          <w:b w:val="0"/>
          <w:color w:val="auto"/>
          <w:sz w:val="22"/>
          <w:szCs w:val="22"/>
        </w:rPr>
        <w:t xml:space="preserve"> </w:t>
      </w:r>
      <w:r w:rsidR="003418C2" w:rsidRPr="007A1406">
        <w:rPr>
          <w:rFonts w:cstheme="majorHAnsi"/>
          <w:b w:val="0"/>
          <w:color w:val="auto"/>
          <w:sz w:val="22"/>
          <w:szCs w:val="22"/>
        </w:rPr>
        <w:t>Revoca e Rimodulazione.</w:t>
      </w:r>
    </w:p>
    <w:p w14:paraId="01B2A8B3" w14:textId="77777777" w:rsidR="007A1406" w:rsidRPr="005E08E7" w:rsidRDefault="007A1406" w:rsidP="007A1406">
      <w:pPr>
        <w:ind w:left="142"/>
        <w:rPr>
          <w:rFonts w:asciiTheme="majorHAnsi" w:hAnsiTheme="majorHAnsi" w:cstheme="majorHAnsi"/>
          <w:sz w:val="22"/>
          <w:szCs w:val="22"/>
        </w:rPr>
      </w:pPr>
      <w:r w:rsidRPr="005E08E7">
        <w:rPr>
          <w:rFonts w:asciiTheme="majorHAnsi" w:hAnsiTheme="majorHAnsi" w:cstheme="majorHAnsi"/>
          <w:sz w:val="22"/>
          <w:szCs w:val="22"/>
        </w:rPr>
        <w:t xml:space="preserve">1.  È prevista la </w:t>
      </w:r>
      <w:r w:rsidRPr="005E08E7">
        <w:rPr>
          <w:rFonts w:asciiTheme="majorHAnsi" w:hAnsiTheme="majorHAnsi" w:cstheme="majorHAnsi"/>
          <w:b/>
          <w:sz w:val="22"/>
          <w:szCs w:val="22"/>
        </w:rPr>
        <w:t>REVOCA</w:t>
      </w:r>
      <w:r w:rsidRPr="005E08E7">
        <w:rPr>
          <w:rFonts w:asciiTheme="majorHAnsi" w:hAnsiTheme="majorHAnsi" w:cstheme="majorHAnsi"/>
          <w:sz w:val="22"/>
          <w:szCs w:val="22"/>
        </w:rPr>
        <w:t xml:space="preserve"> del contributo concesso qualora nell’ambito dei controlli previsti dal presente Avviso nonché dalla normativa di riferimento si verifichi una delle seguenti ipotesi:</w:t>
      </w:r>
    </w:p>
    <w:p w14:paraId="3DFE7973" w14:textId="77777777" w:rsidR="007A1406" w:rsidRPr="005E08E7" w:rsidRDefault="007A1406" w:rsidP="007A1406">
      <w:pPr>
        <w:pStyle w:val="Paragrafoelenco"/>
        <w:numPr>
          <w:ilvl w:val="1"/>
          <w:numId w:val="37"/>
        </w:numPr>
        <w:suppressAutoHyphens/>
        <w:spacing w:before="120"/>
        <w:ind w:left="502"/>
        <w:contextualSpacing w:val="0"/>
        <w:jc w:val="both"/>
        <w:rPr>
          <w:rFonts w:asciiTheme="majorHAnsi" w:hAnsiTheme="majorHAnsi" w:cstheme="majorHAnsi"/>
          <w:sz w:val="22"/>
          <w:szCs w:val="22"/>
        </w:rPr>
      </w:pPr>
      <w:r w:rsidRPr="005E08E7">
        <w:rPr>
          <w:rFonts w:asciiTheme="majorHAnsi" w:hAnsiTheme="majorHAnsi" w:cstheme="majorHAnsi"/>
          <w:sz w:val="22"/>
          <w:szCs w:val="22"/>
        </w:rPr>
        <w:t>inadempimento da parte del beneficiario degli obblighi previsti dall’art. 16 del presente Avviso;</w:t>
      </w:r>
    </w:p>
    <w:p w14:paraId="668600E0" w14:textId="77777777" w:rsidR="007A1406" w:rsidRPr="005E08E7" w:rsidRDefault="007A1406" w:rsidP="007A1406">
      <w:pPr>
        <w:pStyle w:val="Paragrafoelenco"/>
        <w:numPr>
          <w:ilvl w:val="1"/>
          <w:numId w:val="37"/>
        </w:numPr>
        <w:suppressAutoHyphens/>
        <w:spacing w:before="120"/>
        <w:ind w:left="502"/>
        <w:contextualSpacing w:val="0"/>
        <w:jc w:val="both"/>
        <w:rPr>
          <w:rFonts w:asciiTheme="majorHAnsi" w:hAnsiTheme="majorHAnsi" w:cstheme="majorHAnsi"/>
          <w:sz w:val="22"/>
          <w:szCs w:val="22"/>
        </w:rPr>
      </w:pPr>
      <w:r w:rsidRPr="005E08E7">
        <w:rPr>
          <w:rFonts w:asciiTheme="majorHAnsi" w:hAnsiTheme="majorHAnsi" w:cstheme="majorHAnsi"/>
          <w:sz w:val="22"/>
          <w:szCs w:val="22"/>
        </w:rPr>
        <w:t>autodichiarazioni non veritiere rese dal datore di lavoro/beneficiario;</w:t>
      </w:r>
    </w:p>
    <w:p w14:paraId="3DDC88E3" w14:textId="77777777" w:rsidR="007A1406" w:rsidRPr="005E08E7" w:rsidRDefault="007A1406" w:rsidP="007A1406">
      <w:pPr>
        <w:pStyle w:val="Paragrafoelenco"/>
        <w:numPr>
          <w:ilvl w:val="1"/>
          <w:numId w:val="37"/>
        </w:numPr>
        <w:suppressAutoHyphens/>
        <w:spacing w:before="120"/>
        <w:ind w:left="502"/>
        <w:contextualSpacing w:val="0"/>
        <w:jc w:val="both"/>
        <w:rPr>
          <w:rFonts w:asciiTheme="majorHAnsi" w:hAnsiTheme="majorHAnsi" w:cstheme="majorHAnsi"/>
          <w:w w:val="95"/>
          <w:sz w:val="22"/>
          <w:szCs w:val="22"/>
        </w:rPr>
      </w:pPr>
      <w:r w:rsidRPr="005E08E7">
        <w:rPr>
          <w:rFonts w:asciiTheme="majorHAnsi" w:hAnsiTheme="majorHAnsi" w:cstheme="majorHAnsi"/>
          <w:w w:val="95"/>
          <w:sz w:val="22"/>
          <w:szCs w:val="22"/>
        </w:rPr>
        <w:t>interruzione del rapporto di lavoro prima dei 24 mesi dall’assunzione per cause imputabili al datore di lavoro, ad eccezione delle ipotesi di licenziamento per giusta causa contemplate nel successivo comma 2;</w:t>
      </w:r>
    </w:p>
    <w:p w14:paraId="507C3B70" w14:textId="77777777" w:rsidR="007A1406" w:rsidRPr="005E08E7" w:rsidRDefault="007A1406" w:rsidP="007A1406">
      <w:pPr>
        <w:pStyle w:val="Paragrafoelenco"/>
        <w:numPr>
          <w:ilvl w:val="1"/>
          <w:numId w:val="37"/>
        </w:numPr>
        <w:tabs>
          <w:tab w:val="left" w:pos="397"/>
        </w:tabs>
        <w:suppressAutoHyphens/>
        <w:spacing w:before="120"/>
        <w:ind w:left="502"/>
        <w:contextualSpacing w:val="0"/>
        <w:jc w:val="both"/>
        <w:rPr>
          <w:rFonts w:asciiTheme="majorHAnsi" w:hAnsiTheme="majorHAnsi" w:cstheme="majorHAnsi"/>
          <w:w w:val="95"/>
          <w:sz w:val="22"/>
          <w:szCs w:val="22"/>
        </w:rPr>
      </w:pPr>
      <w:r w:rsidRPr="005E08E7">
        <w:rPr>
          <w:rFonts w:asciiTheme="majorHAnsi" w:hAnsiTheme="majorHAnsi" w:cstheme="majorHAnsi"/>
          <w:w w:val="95"/>
          <w:sz w:val="22"/>
          <w:szCs w:val="22"/>
        </w:rPr>
        <w:t>trasferimento del lavoratore/destinatario in una sede diversa da quella indicata al momento dell’assunzione;</w:t>
      </w:r>
    </w:p>
    <w:p w14:paraId="490122C3" w14:textId="77777777" w:rsidR="007A1406" w:rsidRPr="005E08E7" w:rsidRDefault="007A1406" w:rsidP="007A1406">
      <w:pPr>
        <w:pStyle w:val="Paragrafoelenco"/>
        <w:numPr>
          <w:ilvl w:val="1"/>
          <w:numId w:val="37"/>
        </w:numPr>
        <w:tabs>
          <w:tab w:val="left" w:pos="397"/>
        </w:tabs>
        <w:suppressAutoHyphens/>
        <w:spacing w:before="120"/>
        <w:ind w:left="502"/>
        <w:contextualSpacing w:val="0"/>
        <w:jc w:val="both"/>
        <w:rPr>
          <w:rFonts w:asciiTheme="majorHAnsi" w:hAnsiTheme="majorHAnsi" w:cstheme="majorHAnsi"/>
          <w:w w:val="95"/>
          <w:sz w:val="22"/>
          <w:szCs w:val="22"/>
        </w:rPr>
      </w:pPr>
      <w:r w:rsidRPr="005E08E7">
        <w:rPr>
          <w:rFonts w:asciiTheme="majorHAnsi" w:hAnsiTheme="majorHAnsi" w:cstheme="majorHAnsi"/>
          <w:w w:val="95"/>
          <w:sz w:val="22"/>
          <w:szCs w:val="22"/>
        </w:rPr>
        <w:t>distacco del lavoratore/destinatario;</w:t>
      </w:r>
    </w:p>
    <w:p w14:paraId="4B9F5BF8" w14:textId="77302674" w:rsidR="007A1406" w:rsidRPr="005E08E7" w:rsidRDefault="007A1406" w:rsidP="007A1406">
      <w:pPr>
        <w:pStyle w:val="Paragrafoelenco"/>
        <w:numPr>
          <w:ilvl w:val="1"/>
          <w:numId w:val="37"/>
        </w:numPr>
        <w:tabs>
          <w:tab w:val="left" w:pos="397"/>
        </w:tabs>
        <w:suppressAutoHyphens/>
        <w:spacing w:before="120"/>
        <w:ind w:left="502"/>
        <w:contextualSpacing w:val="0"/>
        <w:jc w:val="both"/>
        <w:rPr>
          <w:rFonts w:asciiTheme="majorHAnsi" w:hAnsiTheme="majorHAnsi" w:cstheme="majorHAnsi"/>
          <w:w w:val="95"/>
          <w:sz w:val="22"/>
          <w:szCs w:val="22"/>
        </w:rPr>
      </w:pPr>
      <w:r w:rsidRPr="005E08E7">
        <w:rPr>
          <w:rFonts w:asciiTheme="majorHAnsi" w:hAnsiTheme="majorHAnsi" w:cstheme="majorHAnsi"/>
          <w:w w:val="95"/>
          <w:sz w:val="22"/>
          <w:szCs w:val="22"/>
        </w:rPr>
        <w:t>riduzione dell’orario di lavoro da full-time a part-</w:t>
      </w:r>
      <w:proofErr w:type="gramStart"/>
      <w:r w:rsidRPr="005E08E7">
        <w:rPr>
          <w:rFonts w:asciiTheme="majorHAnsi" w:hAnsiTheme="majorHAnsi" w:cstheme="majorHAnsi"/>
          <w:w w:val="95"/>
          <w:sz w:val="22"/>
          <w:szCs w:val="22"/>
        </w:rPr>
        <w:t>time,;</w:t>
      </w:r>
      <w:proofErr w:type="gramEnd"/>
    </w:p>
    <w:p w14:paraId="3B981DB9" w14:textId="77777777" w:rsidR="007A1406" w:rsidRPr="005E08E7" w:rsidRDefault="007A1406" w:rsidP="007A1406">
      <w:pPr>
        <w:pStyle w:val="Paragrafoelenco"/>
        <w:numPr>
          <w:ilvl w:val="1"/>
          <w:numId w:val="37"/>
        </w:numPr>
        <w:tabs>
          <w:tab w:val="left" w:pos="397"/>
        </w:tabs>
        <w:suppressAutoHyphens/>
        <w:spacing w:before="120"/>
        <w:ind w:left="502"/>
        <w:contextualSpacing w:val="0"/>
        <w:jc w:val="both"/>
        <w:rPr>
          <w:rFonts w:asciiTheme="majorHAnsi" w:hAnsiTheme="majorHAnsi" w:cstheme="majorHAnsi"/>
          <w:w w:val="95"/>
          <w:sz w:val="22"/>
          <w:szCs w:val="22"/>
        </w:rPr>
      </w:pPr>
      <w:r w:rsidRPr="005E08E7">
        <w:rPr>
          <w:rFonts w:asciiTheme="majorHAnsi" w:hAnsiTheme="majorHAnsi" w:cstheme="majorHAnsi"/>
          <w:w w:val="95"/>
          <w:sz w:val="22"/>
          <w:szCs w:val="22"/>
        </w:rPr>
        <w:t>rinuncia totale al contributo concesso da parte del datore di lavoro/beneficiario</w:t>
      </w:r>
    </w:p>
    <w:p w14:paraId="55B919DF" w14:textId="77777777" w:rsidR="007A1406" w:rsidRPr="005E08E7" w:rsidRDefault="007A1406" w:rsidP="007A1406">
      <w:pPr>
        <w:pStyle w:val="Paragrafoelenco"/>
        <w:tabs>
          <w:tab w:val="left" w:pos="397"/>
        </w:tabs>
        <w:ind w:left="502"/>
        <w:rPr>
          <w:rFonts w:asciiTheme="majorHAnsi" w:hAnsiTheme="majorHAnsi" w:cstheme="majorHAnsi"/>
          <w:w w:val="95"/>
          <w:sz w:val="22"/>
          <w:szCs w:val="22"/>
        </w:rPr>
      </w:pPr>
    </w:p>
    <w:p w14:paraId="39226DC8" w14:textId="77777777" w:rsidR="007A1406" w:rsidRPr="005E08E7" w:rsidRDefault="007A1406" w:rsidP="007A1406">
      <w:pPr>
        <w:ind w:left="142"/>
        <w:rPr>
          <w:rFonts w:asciiTheme="majorHAnsi" w:hAnsiTheme="majorHAnsi" w:cstheme="majorHAnsi"/>
          <w:sz w:val="22"/>
          <w:szCs w:val="22"/>
        </w:rPr>
      </w:pPr>
      <w:r w:rsidRPr="005E08E7">
        <w:rPr>
          <w:rFonts w:asciiTheme="majorHAnsi" w:hAnsiTheme="majorHAnsi" w:cstheme="majorHAnsi"/>
          <w:sz w:val="22"/>
          <w:szCs w:val="22"/>
        </w:rPr>
        <w:t>2. In caso di revoca il beneficiario deve restituire alla Regione, oltre alla quota capitale, gli interessi legali calcolati dalla data dell’erogazione dell’incentivo fino alla data dell’effettiva restituzione e/o recupero dello stesso.</w:t>
      </w:r>
    </w:p>
    <w:p w14:paraId="78DA6F77" w14:textId="77777777" w:rsidR="007A1406" w:rsidRPr="005E08E7" w:rsidRDefault="007A1406" w:rsidP="007A1406">
      <w:pPr>
        <w:ind w:left="142"/>
        <w:rPr>
          <w:rFonts w:asciiTheme="majorHAnsi" w:hAnsiTheme="majorHAnsi" w:cstheme="majorHAnsi"/>
          <w:sz w:val="22"/>
          <w:szCs w:val="22"/>
        </w:rPr>
      </w:pPr>
      <w:r w:rsidRPr="005E08E7">
        <w:rPr>
          <w:rFonts w:asciiTheme="majorHAnsi" w:hAnsiTheme="majorHAnsi" w:cstheme="majorHAnsi"/>
          <w:sz w:val="22"/>
          <w:szCs w:val="22"/>
        </w:rPr>
        <w:t xml:space="preserve"> 3. Il provvedimento di revoca è adottato in esito all’instaurazione di apposito contraddittorio sulle risultanze istruttorie ex art.10 bis della legge n.241/90.</w:t>
      </w:r>
    </w:p>
    <w:p w14:paraId="6EF311F4" w14:textId="77777777" w:rsidR="007A1406" w:rsidRPr="00E72B94" w:rsidRDefault="007A1406" w:rsidP="007A1406">
      <w:pPr>
        <w:ind w:left="142"/>
        <w:rPr>
          <w:rFonts w:cstheme="majorHAnsi"/>
          <w:sz w:val="22"/>
          <w:szCs w:val="22"/>
        </w:rPr>
      </w:pPr>
    </w:p>
    <w:p w14:paraId="7E04A2DE" w14:textId="77777777" w:rsidR="007A1406" w:rsidRPr="00914223" w:rsidRDefault="007A1406" w:rsidP="007A1406">
      <w:pPr>
        <w:tabs>
          <w:tab w:val="left" w:pos="397"/>
        </w:tabs>
        <w:rPr>
          <w:rFonts w:asciiTheme="majorHAnsi" w:hAnsiTheme="majorHAnsi" w:cstheme="majorHAnsi"/>
          <w:w w:val="95"/>
          <w:sz w:val="22"/>
          <w:szCs w:val="22"/>
        </w:rPr>
      </w:pPr>
    </w:p>
    <w:p w14:paraId="12E907C7" w14:textId="77777777" w:rsidR="007A1406" w:rsidRPr="00914223" w:rsidRDefault="007A1406" w:rsidP="007A1406">
      <w:pPr>
        <w:ind w:left="142"/>
        <w:rPr>
          <w:rFonts w:asciiTheme="majorHAnsi" w:hAnsiTheme="majorHAnsi" w:cstheme="majorHAnsi"/>
          <w:sz w:val="22"/>
          <w:szCs w:val="22"/>
        </w:rPr>
      </w:pPr>
      <w:r w:rsidRPr="00914223">
        <w:rPr>
          <w:rFonts w:asciiTheme="majorHAnsi" w:hAnsiTheme="majorHAnsi" w:cstheme="majorHAnsi"/>
          <w:sz w:val="22"/>
          <w:szCs w:val="22"/>
        </w:rPr>
        <w:t>4</w:t>
      </w:r>
      <w:r w:rsidRPr="00914223">
        <w:rPr>
          <w:rFonts w:asciiTheme="majorHAnsi" w:hAnsiTheme="majorHAnsi" w:cstheme="majorHAnsi"/>
          <w:b/>
          <w:sz w:val="22"/>
          <w:szCs w:val="22"/>
        </w:rPr>
        <w:t xml:space="preserve">. </w:t>
      </w:r>
      <w:proofErr w:type="gramStart"/>
      <w:r w:rsidRPr="00914223">
        <w:rPr>
          <w:rFonts w:asciiTheme="majorHAnsi" w:hAnsiTheme="majorHAnsi" w:cstheme="majorHAnsi"/>
          <w:sz w:val="22"/>
          <w:szCs w:val="22"/>
        </w:rPr>
        <w:t>E’</w:t>
      </w:r>
      <w:proofErr w:type="gramEnd"/>
      <w:r w:rsidRPr="00914223">
        <w:rPr>
          <w:rFonts w:asciiTheme="majorHAnsi" w:hAnsiTheme="majorHAnsi" w:cstheme="majorHAnsi"/>
          <w:sz w:val="22"/>
          <w:szCs w:val="22"/>
        </w:rPr>
        <w:t xml:space="preserve"> prevista la </w:t>
      </w:r>
      <w:r w:rsidRPr="00914223">
        <w:rPr>
          <w:rFonts w:asciiTheme="majorHAnsi" w:hAnsiTheme="majorHAnsi" w:cstheme="majorHAnsi"/>
          <w:b/>
          <w:sz w:val="22"/>
          <w:szCs w:val="22"/>
        </w:rPr>
        <w:t>RIMODULAZIONE</w:t>
      </w:r>
      <w:r w:rsidRPr="00914223">
        <w:rPr>
          <w:rFonts w:asciiTheme="majorHAnsi" w:hAnsiTheme="majorHAnsi" w:cstheme="majorHAnsi"/>
          <w:sz w:val="22"/>
          <w:szCs w:val="22"/>
        </w:rPr>
        <w:t xml:space="preserve"> del contributo concesso nei seguenti cas</w:t>
      </w:r>
      <w:r w:rsidRPr="00914223">
        <w:rPr>
          <w:rFonts w:asciiTheme="majorHAnsi" w:hAnsiTheme="majorHAnsi" w:cstheme="majorHAnsi"/>
          <w:b/>
          <w:sz w:val="22"/>
          <w:szCs w:val="22"/>
        </w:rPr>
        <w:t>i</w:t>
      </w:r>
      <w:r w:rsidRPr="00914223">
        <w:rPr>
          <w:rFonts w:asciiTheme="majorHAnsi" w:hAnsiTheme="majorHAnsi" w:cstheme="majorHAnsi"/>
          <w:sz w:val="22"/>
          <w:szCs w:val="22"/>
        </w:rPr>
        <w:t>:</w:t>
      </w:r>
    </w:p>
    <w:p w14:paraId="10DC0AC7" w14:textId="77777777" w:rsidR="007A1406" w:rsidRPr="00914223" w:rsidRDefault="007A1406" w:rsidP="007A1406">
      <w:pPr>
        <w:numPr>
          <w:ilvl w:val="1"/>
          <w:numId w:val="38"/>
        </w:numPr>
        <w:suppressAutoHyphens/>
        <w:spacing w:line="320" w:lineRule="atLeast"/>
        <w:ind w:left="567"/>
        <w:jc w:val="both"/>
        <w:rPr>
          <w:rFonts w:asciiTheme="majorHAnsi" w:hAnsiTheme="majorHAnsi" w:cstheme="majorHAnsi"/>
          <w:w w:val="95"/>
          <w:sz w:val="22"/>
          <w:szCs w:val="22"/>
        </w:rPr>
      </w:pPr>
      <w:r w:rsidRPr="00914223">
        <w:rPr>
          <w:rFonts w:asciiTheme="majorHAnsi" w:hAnsiTheme="majorHAnsi" w:cstheme="majorHAnsi"/>
          <w:w w:val="95"/>
          <w:sz w:val="22"/>
          <w:szCs w:val="22"/>
        </w:rPr>
        <w:t>interruzione del rapporto di lavoro prima dei 24 mesi per cause non imputabili al datore di lavoro, quali licenziamento per giusta causa, decesso, pensionamento, risoluzione consensuale del rapporto di lavoro, dimissioni del lavoratore, chiusura dell’attività ed altre cause a queste assimilabili. In tal caso il contributo verrà concesso sino alla data dell’intervenuta interruzione del rapporto contabilizzando</w:t>
      </w:r>
      <w:r w:rsidRPr="00914223">
        <w:rPr>
          <w:rFonts w:asciiTheme="majorHAnsi" w:hAnsiTheme="majorHAnsi" w:cstheme="majorHAnsi"/>
          <w:sz w:val="22"/>
          <w:szCs w:val="22"/>
        </w:rPr>
        <w:t xml:space="preserve"> il mese in cui si è verificato l’evento interruttivo per intero solo se </w:t>
      </w:r>
      <w:r w:rsidRPr="00914223">
        <w:rPr>
          <w:rFonts w:asciiTheme="majorHAnsi" w:hAnsiTheme="majorHAnsi" w:cstheme="majorHAnsi"/>
          <w:w w:val="95"/>
          <w:sz w:val="22"/>
          <w:szCs w:val="22"/>
        </w:rPr>
        <w:t>il rapporto di lavoro si è protratto per almeno 15 giorni</w:t>
      </w:r>
    </w:p>
    <w:p w14:paraId="70F9114B" w14:textId="77777777" w:rsidR="007A1406" w:rsidRPr="00914223" w:rsidRDefault="007A1406" w:rsidP="007A1406">
      <w:pPr>
        <w:pStyle w:val="Paragrafoelenco"/>
        <w:numPr>
          <w:ilvl w:val="1"/>
          <w:numId w:val="38"/>
        </w:numPr>
        <w:tabs>
          <w:tab w:val="left" w:pos="397"/>
        </w:tabs>
        <w:suppressAutoHyphens/>
        <w:spacing w:before="120" w:line="320" w:lineRule="atLeast"/>
        <w:ind w:left="709"/>
        <w:contextualSpacing w:val="0"/>
        <w:jc w:val="both"/>
        <w:rPr>
          <w:rFonts w:asciiTheme="majorHAnsi" w:hAnsiTheme="majorHAnsi" w:cstheme="majorHAnsi"/>
          <w:sz w:val="22"/>
          <w:szCs w:val="22"/>
        </w:rPr>
      </w:pPr>
      <w:r w:rsidRPr="00914223">
        <w:rPr>
          <w:rFonts w:asciiTheme="majorHAnsi" w:hAnsiTheme="majorHAnsi" w:cstheme="majorHAnsi"/>
          <w:w w:val="95"/>
          <w:sz w:val="22"/>
          <w:szCs w:val="22"/>
        </w:rPr>
        <w:t>cessione di azienda, cessione di ramo d’azienda, trasferimento di ramo d’azienda, fusione e qualunque altra ipotesi che comporti la modifica del soggetto giuridico titolare del rapporto di lavoro</w:t>
      </w:r>
      <w:r w:rsidRPr="00914223">
        <w:rPr>
          <w:rFonts w:asciiTheme="majorHAnsi" w:hAnsiTheme="majorHAnsi" w:cstheme="majorHAnsi"/>
          <w:sz w:val="22"/>
          <w:szCs w:val="22"/>
        </w:rPr>
        <w:t xml:space="preserve">; in tal caso verrà riconosciuto il contributo concesso </w:t>
      </w:r>
      <w:r w:rsidRPr="00914223">
        <w:rPr>
          <w:rFonts w:asciiTheme="majorHAnsi" w:hAnsiTheme="majorHAnsi" w:cstheme="majorHAnsi"/>
          <w:w w:val="95"/>
          <w:sz w:val="22"/>
          <w:szCs w:val="22"/>
        </w:rPr>
        <w:t>sino alla data dell’intervenuta modifica del soggetto giuridico</w:t>
      </w:r>
      <w:r w:rsidRPr="00914223">
        <w:rPr>
          <w:rFonts w:asciiTheme="majorHAnsi" w:hAnsiTheme="majorHAnsi" w:cstheme="majorHAnsi"/>
          <w:sz w:val="22"/>
          <w:szCs w:val="22"/>
        </w:rPr>
        <w:t>,</w:t>
      </w:r>
      <w:r w:rsidRPr="00914223">
        <w:rPr>
          <w:rFonts w:asciiTheme="majorHAnsi" w:hAnsiTheme="majorHAnsi" w:cstheme="majorHAnsi"/>
          <w:w w:val="95"/>
          <w:sz w:val="22"/>
          <w:szCs w:val="22"/>
        </w:rPr>
        <w:t xml:space="preserve"> contabilizzando</w:t>
      </w:r>
      <w:r w:rsidRPr="00914223">
        <w:rPr>
          <w:rFonts w:asciiTheme="majorHAnsi" w:hAnsiTheme="majorHAnsi" w:cstheme="majorHAnsi"/>
          <w:sz w:val="22"/>
          <w:szCs w:val="22"/>
        </w:rPr>
        <w:t xml:space="preserve"> il mese in cui si è verificato l’evento interruttivo per intero solo se </w:t>
      </w:r>
      <w:r w:rsidRPr="00914223">
        <w:rPr>
          <w:rFonts w:asciiTheme="majorHAnsi" w:hAnsiTheme="majorHAnsi" w:cstheme="majorHAnsi"/>
          <w:w w:val="95"/>
          <w:sz w:val="22"/>
          <w:szCs w:val="22"/>
        </w:rPr>
        <w:t>il rapporto di lavoro si è protratto per almeno 15 giorni;</w:t>
      </w:r>
    </w:p>
    <w:p w14:paraId="1E19673B" w14:textId="4F99F502" w:rsidR="007A1406" w:rsidRPr="00914223" w:rsidRDefault="007A1406" w:rsidP="007A1406">
      <w:pPr>
        <w:pStyle w:val="Paragrafoelenco"/>
        <w:numPr>
          <w:ilvl w:val="1"/>
          <w:numId w:val="38"/>
        </w:numPr>
        <w:tabs>
          <w:tab w:val="left" w:pos="397"/>
        </w:tabs>
        <w:suppressAutoHyphens/>
        <w:spacing w:before="120" w:line="320" w:lineRule="atLeast"/>
        <w:ind w:left="709"/>
        <w:contextualSpacing w:val="0"/>
        <w:jc w:val="both"/>
        <w:rPr>
          <w:rFonts w:asciiTheme="majorHAnsi" w:hAnsiTheme="majorHAnsi" w:cstheme="majorHAnsi"/>
          <w:sz w:val="22"/>
          <w:szCs w:val="22"/>
        </w:rPr>
      </w:pPr>
      <w:r w:rsidRPr="00914223">
        <w:rPr>
          <w:rFonts w:asciiTheme="majorHAnsi" w:hAnsiTheme="majorHAnsi" w:cstheme="majorHAnsi"/>
          <w:w w:val="95"/>
          <w:sz w:val="22"/>
          <w:szCs w:val="22"/>
        </w:rPr>
        <w:t xml:space="preserve">rinuncia al contributo concesso riferita ad una sola annualità; </w:t>
      </w:r>
      <w:r w:rsidRPr="00914223">
        <w:rPr>
          <w:rFonts w:asciiTheme="majorHAnsi" w:hAnsiTheme="majorHAnsi" w:cstheme="majorHAnsi"/>
          <w:sz w:val="22"/>
          <w:szCs w:val="22"/>
        </w:rPr>
        <w:t>qualora la rinuncia riguardi parte dell’annualità sarà considerata rinuncia all’intera annualità.</w:t>
      </w:r>
    </w:p>
    <w:p w14:paraId="60593EDE" w14:textId="77777777" w:rsidR="007A1406" w:rsidRPr="00604B99" w:rsidRDefault="007A1406" w:rsidP="007A1406">
      <w:pPr>
        <w:pStyle w:val="Paragrafoelenco"/>
        <w:tabs>
          <w:tab w:val="left" w:pos="397"/>
        </w:tabs>
        <w:suppressAutoHyphens/>
        <w:spacing w:before="120" w:line="320" w:lineRule="atLeast"/>
        <w:ind w:left="709"/>
        <w:contextualSpacing w:val="0"/>
        <w:jc w:val="both"/>
        <w:rPr>
          <w:rFonts w:asciiTheme="majorHAnsi" w:hAnsiTheme="majorHAnsi" w:cstheme="majorHAnsi"/>
          <w:sz w:val="22"/>
          <w:szCs w:val="22"/>
        </w:rPr>
      </w:pPr>
    </w:p>
    <w:p w14:paraId="3CE22FFA" w14:textId="0DF5E404" w:rsidR="00D034D2" w:rsidRPr="007A1406" w:rsidRDefault="000B2DBA" w:rsidP="00D034D2">
      <w:pPr>
        <w:suppressAutoHyphens/>
        <w:spacing w:line="320" w:lineRule="atLeast"/>
        <w:jc w:val="both"/>
        <w:rPr>
          <w:rFonts w:asciiTheme="majorHAnsi" w:hAnsiTheme="majorHAnsi" w:cstheme="majorHAnsi"/>
          <w:sz w:val="22"/>
          <w:szCs w:val="22"/>
        </w:rPr>
      </w:pPr>
      <w:r w:rsidRPr="007A1406">
        <w:rPr>
          <w:rFonts w:asciiTheme="majorHAnsi" w:hAnsiTheme="majorHAnsi" w:cstheme="majorHAnsi"/>
          <w:sz w:val="22"/>
          <w:szCs w:val="22"/>
        </w:rPr>
        <w:t xml:space="preserve">Articolo </w:t>
      </w:r>
      <w:proofErr w:type="gramStart"/>
      <w:r w:rsidRPr="007A1406">
        <w:rPr>
          <w:rFonts w:asciiTheme="majorHAnsi" w:hAnsiTheme="majorHAnsi" w:cstheme="majorHAnsi"/>
          <w:sz w:val="22"/>
          <w:szCs w:val="22"/>
        </w:rPr>
        <w:t>10  -</w:t>
      </w:r>
      <w:proofErr w:type="gramEnd"/>
      <w:r w:rsidRPr="007A1406">
        <w:rPr>
          <w:rFonts w:asciiTheme="majorHAnsi" w:hAnsiTheme="majorHAnsi" w:cstheme="majorHAnsi"/>
          <w:sz w:val="22"/>
          <w:szCs w:val="22"/>
        </w:rPr>
        <w:t xml:space="preserve"> Variazione dei Beneficiari</w:t>
      </w:r>
    </w:p>
    <w:p w14:paraId="2C0397F0" w14:textId="77777777" w:rsidR="000B2DBA" w:rsidRPr="007A1406" w:rsidRDefault="000B2DBA" w:rsidP="000B2DBA">
      <w:pPr>
        <w:numPr>
          <w:ilvl w:val="0"/>
          <w:numId w:val="24"/>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lastRenderedPageBreak/>
        <w:t>Le variazioni riferite al soggetto beneficiario devono essere comunicate tempestivamente agli uffici regionali competenti. In particolare:</w:t>
      </w:r>
    </w:p>
    <w:p w14:paraId="20E88DE8" w14:textId="77777777" w:rsidR="000B2DBA" w:rsidRPr="007A1406" w:rsidRDefault="000B2DBA" w:rsidP="000B2DBA">
      <w:pPr>
        <w:pStyle w:val="Corpotesto"/>
        <w:numPr>
          <w:ilvl w:val="1"/>
          <w:numId w:val="42"/>
        </w:numPr>
        <w:suppressAutoHyphens/>
        <w:spacing w:after="0" w:line="320" w:lineRule="atLeast"/>
        <w:ind w:left="709" w:hanging="567"/>
        <w:jc w:val="both"/>
        <w:rPr>
          <w:rFonts w:asciiTheme="majorHAnsi" w:hAnsiTheme="majorHAnsi" w:cstheme="majorHAnsi"/>
          <w:sz w:val="22"/>
          <w:szCs w:val="22"/>
        </w:rPr>
      </w:pPr>
      <w:r w:rsidRPr="007A1406">
        <w:rPr>
          <w:rFonts w:asciiTheme="majorHAnsi" w:hAnsiTheme="majorHAnsi" w:cstheme="majorHAnsi"/>
          <w:sz w:val="22"/>
          <w:szCs w:val="22"/>
        </w:rPr>
        <w:t>- le modifiche di natura formale che non comportino mutamenti sostanziali alla struttura e/o all’attività del beneficiario (denominazione sociale, cariche, sede legale, forma giuridica, iban, ecc.) devono essere comunicate agli uffici regionali competenti, entro 30 giorni dal verificarsi della sopracitata variazione per l’aggiornamento delle anagrafiche;</w:t>
      </w:r>
    </w:p>
    <w:p w14:paraId="1498CE35" w14:textId="77777777" w:rsidR="000B2DBA" w:rsidRPr="007A1406" w:rsidRDefault="000B2DBA" w:rsidP="000B2DBA">
      <w:pPr>
        <w:pStyle w:val="Corpotesto"/>
        <w:numPr>
          <w:ilvl w:val="1"/>
          <w:numId w:val="42"/>
        </w:numPr>
        <w:suppressAutoHyphens/>
        <w:spacing w:after="0" w:line="320" w:lineRule="atLeast"/>
        <w:ind w:left="709" w:hanging="567"/>
        <w:jc w:val="both"/>
        <w:rPr>
          <w:rFonts w:asciiTheme="majorHAnsi" w:hAnsiTheme="majorHAnsi" w:cstheme="majorHAnsi"/>
          <w:sz w:val="22"/>
          <w:szCs w:val="22"/>
        </w:rPr>
      </w:pPr>
      <w:r w:rsidRPr="007A1406">
        <w:rPr>
          <w:rFonts w:asciiTheme="majorHAnsi" w:hAnsiTheme="majorHAnsi" w:cstheme="majorHAnsi"/>
          <w:sz w:val="22"/>
          <w:szCs w:val="22"/>
        </w:rPr>
        <w:t>- le modifiche apportate all’atto costitutivo e/o allo statuto e le modifiche alla struttura e/o all’attività del beneficiario, anche per effetto di fusione, incorporazione, trasferimento di ramo aziendale, cessione di quote sociali, cessione di partecipazioni sociali che comportano  la rimodulazione del contributo concesso ai sensi dell’art. 17 del presente Avviso, devono essere comunicate all’Ufficio competente, entro 30 giorni dal verificarsi della sopracitata variazione per la valutazione di ammissibilità.</w:t>
      </w:r>
    </w:p>
    <w:p w14:paraId="452B8153" w14:textId="77777777" w:rsidR="000B2DBA" w:rsidRPr="007A1406" w:rsidRDefault="000B2DBA" w:rsidP="000B2DBA">
      <w:pPr>
        <w:numPr>
          <w:ilvl w:val="0"/>
          <w:numId w:val="24"/>
        </w:numPr>
        <w:suppressAutoHyphens/>
        <w:spacing w:line="320" w:lineRule="atLeast"/>
        <w:ind w:left="142" w:firstLine="0"/>
        <w:jc w:val="both"/>
        <w:rPr>
          <w:rFonts w:asciiTheme="majorHAnsi" w:hAnsiTheme="majorHAnsi" w:cstheme="majorHAnsi"/>
          <w:sz w:val="22"/>
          <w:szCs w:val="22"/>
        </w:rPr>
      </w:pPr>
      <w:r w:rsidRPr="007A1406">
        <w:rPr>
          <w:rFonts w:asciiTheme="majorHAnsi" w:hAnsiTheme="majorHAnsi" w:cstheme="majorHAnsi"/>
          <w:sz w:val="22"/>
          <w:szCs w:val="22"/>
        </w:rPr>
        <w:t>La Regione si riserva il potere di revocare la concessione dei contributi, qualora, per effetto di tali modifiche, vengano meno uno o più requisiti e/o condizioni richiesti dalla vigente normativa o dalle disposizioni regionali per accedere ai contributi stessi.</w:t>
      </w:r>
    </w:p>
    <w:p w14:paraId="2E37C169" w14:textId="77777777" w:rsidR="000B2DBA" w:rsidRPr="007A1406" w:rsidRDefault="000B2DBA" w:rsidP="00D034D2">
      <w:pPr>
        <w:suppressAutoHyphens/>
        <w:spacing w:line="320" w:lineRule="atLeast"/>
        <w:jc w:val="both"/>
        <w:rPr>
          <w:rFonts w:asciiTheme="majorHAnsi" w:hAnsiTheme="majorHAnsi" w:cstheme="majorHAnsi"/>
          <w:sz w:val="22"/>
          <w:szCs w:val="22"/>
        </w:rPr>
      </w:pPr>
    </w:p>
    <w:p w14:paraId="77F7A316" w14:textId="27133D45" w:rsidR="00B07B9E" w:rsidRPr="007A1406" w:rsidRDefault="002631EB" w:rsidP="004E26DE">
      <w:pPr>
        <w:pStyle w:val="Titolo1"/>
        <w:spacing w:before="120" w:after="120" w:line="240" w:lineRule="atLeast"/>
        <w:rPr>
          <w:rFonts w:cstheme="majorHAnsi"/>
          <w:b w:val="0"/>
          <w:color w:val="auto"/>
          <w:sz w:val="22"/>
          <w:szCs w:val="22"/>
        </w:rPr>
      </w:pPr>
      <w:proofErr w:type="gramStart"/>
      <w:r w:rsidRPr="007A1406">
        <w:rPr>
          <w:rFonts w:cstheme="majorHAnsi"/>
          <w:b w:val="0"/>
          <w:color w:val="auto"/>
          <w:sz w:val="22"/>
          <w:szCs w:val="22"/>
        </w:rPr>
        <w:t xml:space="preserve">Articolo  </w:t>
      </w:r>
      <w:r w:rsidR="000B2DBA" w:rsidRPr="007A1406">
        <w:rPr>
          <w:rFonts w:cstheme="majorHAnsi"/>
          <w:b w:val="0"/>
          <w:color w:val="auto"/>
          <w:sz w:val="22"/>
          <w:szCs w:val="22"/>
        </w:rPr>
        <w:t>11</w:t>
      </w:r>
      <w:proofErr w:type="gramEnd"/>
      <w:r w:rsidR="000B2DBA" w:rsidRPr="007A1406">
        <w:rPr>
          <w:rFonts w:cstheme="majorHAnsi"/>
          <w:b w:val="0"/>
          <w:color w:val="auto"/>
          <w:sz w:val="22"/>
          <w:szCs w:val="22"/>
        </w:rPr>
        <w:t xml:space="preserve"> </w:t>
      </w:r>
      <w:r w:rsidR="00B07B9E" w:rsidRPr="007A1406">
        <w:rPr>
          <w:rFonts w:cstheme="majorHAnsi"/>
          <w:b w:val="0"/>
          <w:color w:val="auto"/>
          <w:sz w:val="22"/>
          <w:szCs w:val="22"/>
        </w:rPr>
        <w:t>- Rinvio</w:t>
      </w:r>
    </w:p>
    <w:p w14:paraId="72388C8F" w14:textId="77777777" w:rsidR="00B07B9E" w:rsidRPr="007A1406" w:rsidRDefault="00B07B9E" w:rsidP="00E87485">
      <w:pPr>
        <w:pStyle w:val="Paragrafoelenco"/>
        <w:spacing w:before="120" w:after="120" w:line="240" w:lineRule="atLeast"/>
        <w:ind w:left="284"/>
        <w:contextualSpacing w:val="0"/>
        <w:jc w:val="both"/>
        <w:rPr>
          <w:rFonts w:asciiTheme="majorHAnsi" w:hAnsiTheme="majorHAnsi" w:cstheme="majorHAnsi"/>
          <w:sz w:val="22"/>
          <w:szCs w:val="22"/>
        </w:rPr>
      </w:pPr>
      <w:r w:rsidRPr="007A1406">
        <w:rPr>
          <w:rFonts w:asciiTheme="majorHAnsi" w:hAnsiTheme="majorHAnsi" w:cstheme="majorHAnsi"/>
          <w:sz w:val="22"/>
          <w:szCs w:val="22"/>
        </w:rPr>
        <w:t>Si rinvia, per quanto non espressamente pre</w:t>
      </w:r>
      <w:r w:rsidR="00EC2D0C" w:rsidRPr="007A1406">
        <w:rPr>
          <w:rFonts w:asciiTheme="majorHAnsi" w:hAnsiTheme="majorHAnsi" w:cstheme="majorHAnsi"/>
          <w:sz w:val="22"/>
          <w:szCs w:val="22"/>
        </w:rPr>
        <w:t>visto nel presente atto</w:t>
      </w:r>
      <w:r w:rsidRPr="007A1406">
        <w:rPr>
          <w:rFonts w:asciiTheme="majorHAnsi" w:hAnsiTheme="majorHAnsi" w:cstheme="majorHAnsi"/>
          <w:sz w:val="22"/>
          <w:szCs w:val="22"/>
        </w:rPr>
        <w:t>, alla normativa regionale, nazionale e comunitaria vigente in materia.</w:t>
      </w:r>
    </w:p>
    <w:p w14:paraId="71BF2D89" w14:textId="28224693" w:rsidR="00B07B9E" w:rsidRPr="007A1406" w:rsidRDefault="006311C9" w:rsidP="004E26DE">
      <w:pPr>
        <w:pStyle w:val="Titolo1"/>
        <w:spacing w:before="120" w:after="120" w:line="240" w:lineRule="atLeast"/>
        <w:rPr>
          <w:rFonts w:cstheme="majorHAnsi"/>
          <w:b w:val="0"/>
          <w:color w:val="auto"/>
          <w:sz w:val="22"/>
          <w:szCs w:val="22"/>
        </w:rPr>
      </w:pPr>
      <w:proofErr w:type="gramStart"/>
      <w:r w:rsidRPr="007A1406">
        <w:rPr>
          <w:rFonts w:cstheme="majorHAnsi"/>
          <w:b w:val="0"/>
          <w:color w:val="auto"/>
          <w:sz w:val="22"/>
          <w:szCs w:val="22"/>
        </w:rPr>
        <w:t>Articolo  1</w:t>
      </w:r>
      <w:r w:rsidR="000B2DBA" w:rsidRPr="007A1406">
        <w:rPr>
          <w:rFonts w:cstheme="majorHAnsi"/>
          <w:b w:val="0"/>
          <w:color w:val="auto"/>
          <w:sz w:val="22"/>
          <w:szCs w:val="22"/>
        </w:rPr>
        <w:t>2</w:t>
      </w:r>
      <w:proofErr w:type="gramEnd"/>
      <w:r w:rsidR="002631EB" w:rsidRPr="007A1406">
        <w:rPr>
          <w:rFonts w:cstheme="majorHAnsi"/>
          <w:b w:val="0"/>
          <w:color w:val="auto"/>
          <w:sz w:val="22"/>
          <w:szCs w:val="22"/>
        </w:rPr>
        <w:t xml:space="preserve"> </w:t>
      </w:r>
      <w:r w:rsidR="00B07B9E" w:rsidRPr="007A1406">
        <w:rPr>
          <w:rFonts w:cstheme="majorHAnsi"/>
          <w:b w:val="0"/>
          <w:color w:val="auto"/>
          <w:sz w:val="22"/>
          <w:szCs w:val="22"/>
        </w:rPr>
        <w:t xml:space="preserve">- Validità ed efficacia dell’atto unilaterale di impegno </w:t>
      </w:r>
    </w:p>
    <w:p w14:paraId="4E42E4DE" w14:textId="77777777" w:rsidR="00B07B9E" w:rsidRPr="007A1406" w:rsidRDefault="00B07B9E" w:rsidP="004E26DE">
      <w:pPr>
        <w:spacing w:before="120" w:after="120" w:line="240" w:lineRule="atLeast"/>
        <w:jc w:val="both"/>
        <w:rPr>
          <w:rFonts w:asciiTheme="majorHAnsi" w:hAnsiTheme="majorHAnsi" w:cstheme="majorHAnsi"/>
          <w:sz w:val="22"/>
          <w:szCs w:val="22"/>
        </w:rPr>
      </w:pPr>
      <w:r w:rsidRPr="007A1406">
        <w:rPr>
          <w:rFonts w:asciiTheme="majorHAnsi" w:hAnsiTheme="majorHAnsi" w:cstheme="majorHAnsi"/>
          <w:sz w:val="22"/>
          <w:szCs w:val="22"/>
        </w:rPr>
        <w:t xml:space="preserve">Il presente atto ha validità e produce i suoi effetti </w:t>
      </w:r>
      <w:r w:rsidR="002631EB" w:rsidRPr="007A1406">
        <w:rPr>
          <w:rFonts w:asciiTheme="majorHAnsi" w:hAnsiTheme="majorHAnsi" w:cstheme="majorHAnsi"/>
          <w:sz w:val="22"/>
          <w:szCs w:val="22"/>
        </w:rPr>
        <w:t>f</w:t>
      </w:r>
      <w:r w:rsidR="00C838EB" w:rsidRPr="007A1406">
        <w:rPr>
          <w:rFonts w:asciiTheme="majorHAnsi" w:hAnsiTheme="majorHAnsi" w:cstheme="majorHAnsi"/>
          <w:sz w:val="22"/>
          <w:szCs w:val="22"/>
        </w:rPr>
        <w:t>ino all’ adozione del provvedimento amministrativo finale del procedimento</w:t>
      </w:r>
      <w:r w:rsidRPr="007A1406">
        <w:rPr>
          <w:rFonts w:asciiTheme="majorHAnsi" w:hAnsiTheme="majorHAnsi" w:cstheme="majorHAnsi"/>
          <w:sz w:val="22"/>
          <w:szCs w:val="22"/>
        </w:rPr>
        <w:t>.</w:t>
      </w:r>
    </w:p>
    <w:p w14:paraId="45866790" w14:textId="45FA4C52" w:rsidR="00B07B9E" w:rsidRPr="007A1406" w:rsidRDefault="00EC30BB" w:rsidP="004E26DE">
      <w:pPr>
        <w:pStyle w:val="Titolo1"/>
        <w:spacing w:before="120" w:after="120" w:line="240" w:lineRule="atLeast"/>
        <w:rPr>
          <w:rFonts w:cstheme="majorHAnsi"/>
          <w:b w:val="0"/>
          <w:color w:val="auto"/>
          <w:sz w:val="22"/>
          <w:szCs w:val="22"/>
        </w:rPr>
      </w:pPr>
      <w:proofErr w:type="gramStart"/>
      <w:r w:rsidRPr="007A1406">
        <w:rPr>
          <w:rFonts w:cstheme="majorHAnsi"/>
          <w:b w:val="0"/>
          <w:color w:val="auto"/>
          <w:sz w:val="22"/>
          <w:szCs w:val="22"/>
        </w:rPr>
        <w:t xml:space="preserve">Articolo  </w:t>
      </w:r>
      <w:r w:rsidR="006311C9" w:rsidRPr="007A1406">
        <w:rPr>
          <w:rFonts w:cstheme="majorHAnsi"/>
          <w:b w:val="0"/>
          <w:color w:val="auto"/>
          <w:sz w:val="22"/>
          <w:szCs w:val="22"/>
        </w:rPr>
        <w:t>1</w:t>
      </w:r>
      <w:r w:rsidR="000B2DBA" w:rsidRPr="007A1406">
        <w:rPr>
          <w:rFonts w:cstheme="majorHAnsi"/>
          <w:b w:val="0"/>
          <w:color w:val="auto"/>
          <w:sz w:val="22"/>
          <w:szCs w:val="22"/>
        </w:rPr>
        <w:t>3</w:t>
      </w:r>
      <w:proofErr w:type="gramEnd"/>
      <w:r w:rsidRPr="007A1406">
        <w:rPr>
          <w:rFonts w:cstheme="majorHAnsi"/>
          <w:b w:val="0"/>
          <w:color w:val="auto"/>
          <w:sz w:val="22"/>
          <w:szCs w:val="22"/>
        </w:rPr>
        <w:t xml:space="preserve"> </w:t>
      </w:r>
      <w:r w:rsidR="00B07B9E" w:rsidRPr="007A1406">
        <w:rPr>
          <w:rFonts w:cstheme="majorHAnsi"/>
          <w:b w:val="0"/>
          <w:color w:val="auto"/>
          <w:sz w:val="22"/>
          <w:szCs w:val="22"/>
        </w:rPr>
        <w:t>- Esenzione da imposte e tasse</w:t>
      </w:r>
    </w:p>
    <w:p w14:paraId="503FDD0C" w14:textId="77777777" w:rsidR="00B07B9E" w:rsidRPr="007A1406" w:rsidRDefault="00B07B9E" w:rsidP="004E26DE">
      <w:pPr>
        <w:spacing w:before="120" w:after="120" w:line="240" w:lineRule="atLeast"/>
        <w:jc w:val="both"/>
        <w:rPr>
          <w:rFonts w:asciiTheme="majorHAnsi" w:hAnsiTheme="majorHAnsi" w:cstheme="majorHAnsi"/>
          <w:sz w:val="22"/>
          <w:szCs w:val="22"/>
        </w:rPr>
      </w:pPr>
      <w:r w:rsidRPr="007A1406">
        <w:rPr>
          <w:rFonts w:asciiTheme="majorHAnsi" w:hAnsiTheme="majorHAnsi" w:cstheme="majorHAnsi"/>
          <w:sz w:val="22"/>
          <w:szCs w:val="22"/>
        </w:rPr>
        <w:t>Il presente Atto è esente da qualsiasi imposta o tassa ai sensi dell’art.5 della legge n.845/78.</w:t>
      </w:r>
    </w:p>
    <w:p w14:paraId="34DF269C" w14:textId="2E4EB43E" w:rsidR="00B07B9E" w:rsidRPr="007A1406" w:rsidRDefault="00BD440F" w:rsidP="004E26DE">
      <w:pPr>
        <w:pStyle w:val="Titolo1"/>
        <w:spacing w:before="120" w:after="120" w:line="240" w:lineRule="atLeast"/>
        <w:rPr>
          <w:rFonts w:cstheme="majorHAnsi"/>
          <w:color w:val="auto"/>
          <w:sz w:val="22"/>
          <w:szCs w:val="22"/>
        </w:rPr>
      </w:pPr>
      <w:proofErr w:type="gramStart"/>
      <w:r w:rsidRPr="007A1406">
        <w:rPr>
          <w:rFonts w:cstheme="majorHAnsi"/>
          <w:b w:val="0"/>
          <w:color w:val="auto"/>
          <w:sz w:val="22"/>
          <w:szCs w:val="22"/>
        </w:rPr>
        <w:t xml:space="preserve">Articolo  </w:t>
      </w:r>
      <w:r w:rsidR="00661456" w:rsidRPr="007A1406">
        <w:rPr>
          <w:rFonts w:cstheme="majorHAnsi"/>
          <w:b w:val="0"/>
          <w:color w:val="auto"/>
          <w:sz w:val="22"/>
          <w:szCs w:val="22"/>
        </w:rPr>
        <w:t>1</w:t>
      </w:r>
      <w:r w:rsidR="000B2DBA" w:rsidRPr="007A1406">
        <w:rPr>
          <w:rFonts w:cstheme="majorHAnsi"/>
          <w:b w:val="0"/>
          <w:color w:val="auto"/>
          <w:sz w:val="22"/>
          <w:szCs w:val="22"/>
        </w:rPr>
        <w:t>4</w:t>
      </w:r>
      <w:proofErr w:type="gramEnd"/>
      <w:r w:rsidR="00661456" w:rsidRPr="007A1406">
        <w:rPr>
          <w:rFonts w:cstheme="majorHAnsi"/>
          <w:b w:val="0"/>
          <w:color w:val="auto"/>
          <w:sz w:val="22"/>
          <w:szCs w:val="22"/>
        </w:rPr>
        <w:t xml:space="preserve"> </w:t>
      </w:r>
      <w:r w:rsidR="00B07B9E" w:rsidRPr="007A1406">
        <w:rPr>
          <w:rFonts w:cstheme="majorHAnsi"/>
          <w:color w:val="auto"/>
          <w:sz w:val="22"/>
          <w:szCs w:val="22"/>
        </w:rPr>
        <w:t xml:space="preserve">- </w:t>
      </w:r>
      <w:r w:rsidR="00B07B9E" w:rsidRPr="007A1406">
        <w:rPr>
          <w:rFonts w:cstheme="majorHAnsi"/>
          <w:b w:val="0"/>
          <w:color w:val="auto"/>
          <w:sz w:val="22"/>
          <w:szCs w:val="22"/>
        </w:rPr>
        <w:t>Foro competente</w:t>
      </w:r>
    </w:p>
    <w:p w14:paraId="6FD8EB70" w14:textId="77777777" w:rsidR="00B07B9E" w:rsidRPr="007A1406" w:rsidRDefault="00B07B9E" w:rsidP="004E26DE">
      <w:pPr>
        <w:spacing w:before="120" w:after="120" w:line="240" w:lineRule="atLeast"/>
        <w:jc w:val="both"/>
        <w:rPr>
          <w:rFonts w:asciiTheme="majorHAnsi" w:hAnsiTheme="majorHAnsi" w:cstheme="majorHAnsi"/>
          <w:sz w:val="22"/>
          <w:szCs w:val="22"/>
        </w:rPr>
      </w:pPr>
      <w:r w:rsidRPr="007A1406">
        <w:rPr>
          <w:rFonts w:asciiTheme="majorHAnsi" w:hAnsiTheme="majorHAnsi" w:cstheme="majorHAnsi"/>
          <w:sz w:val="22"/>
          <w:szCs w:val="22"/>
        </w:rPr>
        <w:t xml:space="preserve">Per qualsiasi controversia inerente </w:t>
      </w:r>
      <w:proofErr w:type="gramStart"/>
      <w:r w:rsidRPr="007A1406">
        <w:rPr>
          <w:rFonts w:asciiTheme="majorHAnsi" w:hAnsiTheme="majorHAnsi" w:cstheme="majorHAnsi"/>
          <w:sz w:val="22"/>
          <w:szCs w:val="22"/>
        </w:rPr>
        <w:t>l'interpretazione</w:t>
      </w:r>
      <w:proofErr w:type="gramEnd"/>
      <w:r w:rsidRPr="007A1406">
        <w:rPr>
          <w:rFonts w:asciiTheme="majorHAnsi" w:hAnsiTheme="majorHAnsi" w:cstheme="majorHAnsi"/>
          <w:sz w:val="22"/>
          <w:szCs w:val="22"/>
        </w:rPr>
        <w:t>, la validità</w:t>
      </w:r>
      <w:r w:rsidR="00963A6F" w:rsidRPr="007A1406">
        <w:rPr>
          <w:rFonts w:asciiTheme="majorHAnsi" w:hAnsiTheme="majorHAnsi" w:cstheme="majorHAnsi"/>
          <w:sz w:val="22"/>
          <w:szCs w:val="22"/>
        </w:rPr>
        <w:t xml:space="preserve"> e</w:t>
      </w:r>
      <w:r w:rsidRPr="007A1406">
        <w:rPr>
          <w:rFonts w:asciiTheme="majorHAnsi" w:hAnsiTheme="majorHAnsi" w:cstheme="majorHAnsi"/>
          <w:sz w:val="22"/>
          <w:szCs w:val="22"/>
        </w:rPr>
        <w:t xml:space="preserve"> l'esecuzione</w:t>
      </w:r>
      <w:r w:rsidR="00963A6F" w:rsidRPr="007A1406">
        <w:rPr>
          <w:rFonts w:asciiTheme="majorHAnsi" w:hAnsiTheme="majorHAnsi" w:cstheme="majorHAnsi"/>
          <w:sz w:val="22"/>
          <w:szCs w:val="22"/>
        </w:rPr>
        <w:t xml:space="preserve"> </w:t>
      </w:r>
      <w:r w:rsidRPr="007A1406">
        <w:rPr>
          <w:rFonts w:asciiTheme="majorHAnsi" w:hAnsiTheme="majorHAnsi" w:cstheme="majorHAnsi"/>
          <w:sz w:val="22"/>
          <w:szCs w:val="22"/>
        </w:rPr>
        <w:t>del presente atto è competente in via esclusiva il foro di Potenza.</w:t>
      </w:r>
    </w:p>
    <w:p w14:paraId="6FCD0D70" w14:textId="5BEAE751" w:rsidR="00F24433" w:rsidRDefault="00F24433" w:rsidP="00F24433">
      <w:pPr>
        <w:spacing w:before="120" w:after="120" w:line="240" w:lineRule="atLeast"/>
        <w:jc w:val="both"/>
        <w:rPr>
          <w:rFonts w:asciiTheme="majorHAnsi" w:hAnsiTheme="majorHAnsi" w:cstheme="majorHAnsi"/>
          <w:sz w:val="22"/>
          <w:szCs w:val="22"/>
        </w:rPr>
      </w:pPr>
    </w:p>
    <w:p w14:paraId="5DB8E903" w14:textId="19D00916" w:rsidR="0087007F" w:rsidRDefault="0087007F" w:rsidP="00F24433">
      <w:pPr>
        <w:spacing w:before="120" w:after="120" w:line="240" w:lineRule="atLeast"/>
        <w:jc w:val="both"/>
        <w:rPr>
          <w:rFonts w:asciiTheme="majorHAnsi" w:hAnsiTheme="majorHAnsi" w:cstheme="majorHAnsi"/>
          <w:sz w:val="22"/>
          <w:szCs w:val="22"/>
        </w:rPr>
      </w:pPr>
    </w:p>
    <w:p w14:paraId="5CF9412B" w14:textId="614606F4" w:rsidR="0087007F" w:rsidRDefault="0087007F" w:rsidP="00F24433">
      <w:pPr>
        <w:spacing w:before="120" w:after="120" w:line="240" w:lineRule="atLeast"/>
        <w:jc w:val="both"/>
        <w:rPr>
          <w:rFonts w:asciiTheme="majorHAnsi" w:hAnsiTheme="majorHAnsi" w:cstheme="majorHAnsi"/>
          <w:sz w:val="22"/>
          <w:szCs w:val="22"/>
        </w:rPr>
      </w:pPr>
    </w:p>
    <w:p w14:paraId="5685B3E7" w14:textId="62538905" w:rsidR="0087007F" w:rsidRDefault="0087007F" w:rsidP="00F24433">
      <w:pPr>
        <w:spacing w:before="120" w:after="120" w:line="240" w:lineRule="atLeast"/>
        <w:jc w:val="both"/>
        <w:rPr>
          <w:rFonts w:asciiTheme="majorHAnsi" w:hAnsiTheme="majorHAnsi" w:cstheme="majorHAnsi"/>
          <w:sz w:val="22"/>
          <w:szCs w:val="22"/>
        </w:rPr>
      </w:pPr>
    </w:p>
    <w:p w14:paraId="39BC786E" w14:textId="0E64F838" w:rsidR="0087007F" w:rsidRDefault="0087007F" w:rsidP="00F24433">
      <w:pPr>
        <w:spacing w:before="120" w:after="120" w:line="240" w:lineRule="atLeast"/>
        <w:jc w:val="both"/>
        <w:rPr>
          <w:rFonts w:asciiTheme="majorHAnsi" w:hAnsiTheme="majorHAnsi" w:cstheme="majorHAnsi"/>
          <w:sz w:val="22"/>
          <w:szCs w:val="22"/>
        </w:rPr>
      </w:pPr>
    </w:p>
    <w:p w14:paraId="5293312B" w14:textId="73D21AA1" w:rsidR="0087007F" w:rsidRDefault="0087007F" w:rsidP="00F24433">
      <w:pPr>
        <w:spacing w:before="120" w:after="120" w:line="240" w:lineRule="atLeast"/>
        <w:jc w:val="both"/>
        <w:rPr>
          <w:rFonts w:asciiTheme="majorHAnsi" w:hAnsiTheme="majorHAnsi" w:cstheme="majorHAnsi"/>
          <w:sz w:val="22"/>
          <w:szCs w:val="22"/>
        </w:rPr>
      </w:pPr>
    </w:p>
    <w:p w14:paraId="5E5494C9" w14:textId="6DDCDE6D" w:rsidR="0087007F" w:rsidRDefault="0087007F" w:rsidP="00F24433">
      <w:pPr>
        <w:spacing w:before="120" w:after="120" w:line="240" w:lineRule="atLeast"/>
        <w:jc w:val="both"/>
        <w:rPr>
          <w:rFonts w:asciiTheme="majorHAnsi" w:hAnsiTheme="majorHAnsi" w:cstheme="majorHAnsi"/>
          <w:sz w:val="22"/>
          <w:szCs w:val="22"/>
        </w:rPr>
      </w:pPr>
    </w:p>
    <w:p w14:paraId="4D4DDBA8" w14:textId="3EF090C7" w:rsidR="0087007F" w:rsidRDefault="0087007F" w:rsidP="00F24433">
      <w:pPr>
        <w:spacing w:before="120" w:after="120" w:line="240" w:lineRule="atLeast"/>
        <w:jc w:val="both"/>
        <w:rPr>
          <w:rFonts w:asciiTheme="majorHAnsi" w:hAnsiTheme="majorHAnsi" w:cstheme="majorHAnsi"/>
          <w:sz w:val="22"/>
          <w:szCs w:val="22"/>
        </w:rPr>
      </w:pPr>
    </w:p>
    <w:p w14:paraId="2DEEE67B" w14:textId="410CBB66" w:rsidR="0087007F" w:rsidRDefault="0087007F" w:rsidP="00F24433">
      <w:pPr>
        <w:spacing w:before="120" w:after="120" w:line="240" w:lineRule="atLeast"/>
        <w:jc w:val="both"/>
        <w:rPr>
          <w:rFonts w:asciiTheme="majorHAnsi" w:hAnsiTheme="majorHAnsi" w:cstheme="majorHAnsi"/>
          <w:sz w:val="22"/>
          <w:szCs w:val="22"/>
        </w:rPr>
      </w:pPr>
    </w:p>
    <w:p w14:paraId="207E132B" w14:textId="1FB22DAB" w:rsidR="0087007F" w:rsidRDefault="0087007F" w:rsidP="00F24433">
      <w:pPr>
        <w:spacing w:before="120" w:after="120" w:line="240" w:lineRule="atLeast"/>
        <w:jc w:val="both"/>
        <w:rPr>
          <w:rFonts w:asciiTheme="majorHAnsi" w:hAnsiTheme="majorHAnsi" w:cstheme="majorHAnsi"/>
          <w:sz w:val="22"/>
          <w:szCs w:val="22"/>
        </w:rPr>
      </w:pPr>
    </w:p>
    <w:p w14:paraId="118EB2D2" w14:textId="2A6ED085" w:rsidR="0087007F" w:rsidRDefault="0087007F" w:rsidP="00F24433">
      <w:pPr>
        <w:spacing w:before="120" w:after="120" w:line="240" w:lineRule="atLeast"/>
        <w:jc w:val="both"/>
        <w:rPr>
          <w:rFonts w:asciiTheme="majorHAnsi" w:hAnsiTheme="majorHAnsi" w:cstheme="majorHAnsi"/>
          <w:sz w:val="22"/>
          <w:szCs w:val="22"/>
        </w:rPr>
      </w:pPr>
    </w:p>
    <w:p w14:paraId="78425AED" w14:textId="24A7236C" w:rsidR="0087007F" w:rsidRDefault="0087007F" w:rsidP="00F24433">
      <w:pPr>
        <w:spacing w:before="120" w:after="120" w:line="240" w:lineRule="atLeast"/>
        <w:jc w:val="both"/>
        <w:rPr>
          <w:rFonts w:asciiTheme="majorHAnsi" w:hAnsiTheme="majorHAnsi" w:cstheme="majorHAnsi"/>
          <w:sz w:val="22"/>
          <w:szCs w:val="22"/>
        </w:rPr>
      </w:pPr>
    </w:p>
    <w:p w14:paraId="3B069A4F" w14:textId="075AABC2" w:rsidR="0087007F" w:rsidRDefault="0087007F" w:rsidP="00F24433">
      <w:pPr>
        <w:spacing w:before="120" w:after="120" w:line="240" w:lineRule="atLeast"/>
        <w:jc w:val="both"/>
        <w:rPr>
          <w:rFonts w:asciiTheme="majorHAnsi" w:hAnsiTheme="majorHAnsi" w:cstheme="majorHAnsi"/>
          <w:sz w:val="22"/>
          <w:szCs w:val="22"/>
        </w:rPr>
      </w:pPr>
    </w:p>
    <w:p w14:paraId="3C7BE9E6" w14:textId="78C8EDC6" w:rsidR="0087007F" w:rsidRDefault="0087007F" w:rsidP="00F24433">
      <w:pPr>
        <w:spacing w:before="120" w:after="120" w:line="240" w:lineRule="atLeast"/>
        <w:jc w:val="both"/>
        <w:rPr>
          <w:rFonts w:asciiTheme="majorHAnsi" w:hAnsiTheme="majorHAnsi" w:cstheme="majorHAnsi"/>
          <w:sz w:val="22"/>
          <w:szCs w:val="22"/>
        </w:rPr>
      </w:pPr>
    </w:p>
    <w:p w14:paraId="4F56C13C" w14:textId="4E4001D3" w:rsidR="0087007F" w:rsidRDefault="0087007F" w:rsidP="00F24433">
      <w:pPr>
        <w:spacing w:before="120" w:after="120" w:line="240" w:lineRule="atLeast"/>
        <w:jc w:val="both"/>
        <w:rPr>
          <w:rFonts w:asciiTheme="majorHAnsi" w:hAnsiTheme="majorHAnsi" w:cstheme="majorHAnsi"/>
          <w:sz w:val="22"/>
          <w:szCs w:val="22"/>
        </w:rPr>
      </w:pPr>
    </w:p>
    <w:p w14:paraId="0892CC21" w14:textId="02ADC49D" w:rsidR="0087007F" w:rsidRDefault="0087007F" w:rsidP="00F24433">
      <w:pPr>
        <w:spacing w:before="120" w:after="120" w:line="240" w:lineRule="atLeast"/>
        <w:jc w:val="both"/>
        <w:rPr>
          <w:rFonts w:asciiTheme="majorHAnsi" w:hAnsiTheme="majorHAnsi" w:cstheme="majorHAnsi"/>
          <w:sz w:val="22"/>
          <w:szCs w:val="22"/>
        </w:rPr>
      </w:pPr>
    </w:p>
    <w:p w14:paraId="5F5C7E78" w14:textId="7A6CADB7" w:rsidR="0087007F" w:rsidRDefault="0087007F" w:rsidP="00F24433">
      <w:pPr>
        <w:spacing w:before="120" w:after="120" w:line="240" w:lineRule="atLeast"/>
        <w:jc w:val="both"/>
        <w:rPr>
          <w:rFonts w:asciiTheme="majorHAnsi" w:hAnsiTheme="majorHAnsi" w:cstheme="majorHAnsi"/>
          <w:sz w:val="22"/>
          <w:szCs w:val="22"/>
        </w:rPr>
      </w:pPr>
    </w:p>
    <w:p w14:paraId="36513A72" w14:textId="77777777" w:rsidR="0087007F" w:rsidRPr="007A1406" w:rsidRDefault="0087007F" w:rsidP="00F24433">
      <w:pPr>
        <w:spacing w:before="120" w:after="120" w:line="240" w:lineRule="atLeast"/>
        <w:jc w:val="both"/>
        <w:rPr>
          <w:rFonts w:asciiTheme="majorHAnsi" w:hAnsiTheme="majorHAnsi" w:cstheme="majorHAnsi"/>
          <w:sz w:val="22"/>
          <w:szCs w:val="22"/>
        </w:rPr>
      </w:pPr>
    </w:p>
    <w:p w14:paraId="206D7BB0" w14:textId="0700BB7F" w:rsidR="006743DE" w:rsidRPr="002E4582" w:rsidRDefault="0087007F" w:rsidP="006743DE">
      <w:pPr>
        <w:rPr>
          <w:rFonts w:ascii="Garamond" w:eastAsia="Garamond" w:hAnsi="Garamond"/>
          <w:b/>
        </w:rPr>
      </w:pPr>
      <w:r>
        <w:rPr>
          <w:rFonts w:ascii="Garamond" w:eastAsia="Garamond" w:hAnsi="Garamond"/>
          <w:b/>
        </w:rPr>
        <w:t>D</w:t>
      </w:r>
      <w:r w:rsidR="006743DE" w:rsidRPr="002E4582">
        <w:rPr>
          <w:rFonts w:ascii="Garamond" w:eastAsia="Garamond" w:hAnsi="Garamond"/>
          <w:b/>
        </w:rPr>
        <w:t>ichiarazione di presa visione dell’informativa sul conferimento e trattamento dei dati personali</w:t>
      </w:r>
    </w:p>
    <w:p w14:paraId="232ED6A5" w14:textId="77777777" w:rsidR="006743DE" w:rsidRPr="002E4582" w:rsidRDefault="006743DE" w:rsidP="006743DE">
      <w:pPr>
        <w:rPr>
          <w:rFonts w:ascii="Garamond" w:eastAsia="Garamond" w:hAnsi="Garamond"/>
          <w:b/>
        </w:rPr>
      </w:pPr>
    </w:p>
    <w:p w14:paraId="56ED4B43" w14:textId="77777777" w:rsidR="006743DE" w:rsidRPr="002E4582" w:rsidRDefault="006743DE" w:rsidP="006743DE">
      <w:pPr>
        <w:spacing w:line="240" w:lineRule="atLeast"/>
        <w:rPr>
          <w:rFonts w:ascii="Garamond" w:eastAsia="Garamond" w:hAnsi="Garamond"/>
          <w:color w:val="FF0000"/>
        </w:rPr>
      </w:pPr>
      <w:r w:rsidRPr="002E4582">
        <w:rPr>
          <w:rFonts w:ascii="Garamond" w:eastAsia="Garamond" w:hAnsi="Garamond"/>
        </w:rPr>
        <w:t>Il sottoscritto __________________________________________________________ in qualità di _________________________________________ avendo acquisito le informazioni fornite dal Titolare ai sensi dell’art. 13 del D.lgs. 196/2003 e degli Artt. 13-14 del GDPR attraverso la presa visione del documento ’”</w:t>
      </w:r>
      <w:r w:rsidRPr="002E4582">
        <w:rPr>
          <w:rFonts w:ascii="Garamond" w:eastAsia="Garamond" w:hAnsi="Garamond"/>
          <w:i/>
        </w:rPr>
        <w:t>Informativa sul conferimento e trattamento dei dati personali e sulla pubblicazione degli elementi ritenuti non sensibili nei siti istituzionali e di consultazione aperta</w:t>
      </w:r>
      <w:r w:rsidRPr="002E4582">
        <w:rPr>
          <w:rFonts w:ascii="Garamond" w:eastAsia="Garamond" w:hAnsi="Garamond"/>
        </w:rPr>
        <w:t>” pubblicato sul sito web istituzionale dell’Amministrazione</w:t>
      </w:r>
    </w:p>
    <w:p w14:paraId="686D2294" w14:textId="77777777" w:rsidR="006743DE" w:rsidRPr="002E4582" w:rsidRDefault="006743DE" w:rsidP="006743DE">
      <w:pPr>
        <w:spacing w:line="240" w:lineRule="atLeast"/>
        <w:jc w:val="center"/>
        <w:rPr>
          <w:rFonts w:ascii="Garamond" w:eastAsia="Garamond" w:hAnsi="Garamond"/>
          <w:b/>
        </w:rPr>
      </w:pPr>
      <w:r w:rsidRPr="002E4582">
        <w:rPr>
          <w:rFonts w:ascii="Garamond" w:eastAsia="Garamond" w:hAnsi="Garamond"/>
          <w:b/>
        </w:rPr>
        <w:t xml:space="preserve">DICHIARA </w:t>
      </w:r>
    </w:p>
    <w:p w14:paraId="3DD46E6B" w14:textId="77777777" w:rsidR="006743DE" w:rsidRPr="002E4582" w:rsidRDefault="006743DE" w:rsidP="006743DE">
      <w:pPr>
        <w:spacing w:line="240" w:lineRule="atLeast"/>
        <w:rPr>
          <w:rFonts w:ascii="Garamond" w:eastAsia="Garamond" w:hAnsi="Garamond"/>
        </w:rPr>
      </w:pPr>
      <w:r w:rsidRPr="002E4582">
        <w:rPr>
          <w:rFonts w:ascii="Garamond" w:eastAsia="Garamond" w:hAnsi="Garamond"/>
        </w:rPr>
        <w:t xml:space="preserve">di esser stato adeguatamente informato riguardo al trattamento dei propri dati personali per i fini indicati nella stessa. </w:t>
      </w:r>
    </w:p>
    <w:p w14:paraId="199CD2DE" w14:textId="77777777" w:rsidR="006743DE" w:rsidRPr="002E4582" w:rsidRDefault="006743DE" w:rsidP="006743DE">
      <w:pPr>
        <w:spacing w:line="360" w:lineRule="auto"/>
        <w:rPr>
          <w:rFonts w:ascii="Garamond" w:eastAsia="Times New Roman" w:hAnsi="Garamond"/>
        </w:rPr>
      </w:pPr>
      <w:r w:rsidRPr="002E4582">
        <w:rPr>
          <w:rFonts w:ascii="Garamond" w:eastAsia="Times New Roman" w:hAnsi="Garamond"/>
        </w:rPr>
        <w:t>Luogo e data, ________________</w:t>
      </w:r>
    </w:p>
    <w:p w14:paraId="305259E1" w14:textId="77777777" w:rsidR="006743DE" w:rsidRPr="002E4582" w:rsidRDefault="006743DE" w:rsidP="006743DE">
      <w:pPr>
        <w:tabs>
          <w:tab w:val="center" w:pos="8505"/>
        </w:tabs>
        <w:spacing w:line="260" w:lineRule="auto"/>
        <w:ind w:left="6237"/>
        <w:rPr>
          <w:rFonts w:ascii="Garamond" w:eastAsia="Times New Roman" w:hAnsi="Garamond"/>
          <w:sz w:val="20"/>
        </w:rPr>
      </w:pPr>
      <w:r w:rsidRPr="002E4582">
        <w:rPr>
          <w:rFonts w:ascii="Garamond" w:eastAsia="Times New Roman" w:hAnsi="Garamond"/>
          <w:sz w:val="20"/>
        </w:rPr>
        <w:t xml:space="preserve">        </w:t>
      </w:r>
      <w:r>
        <w:rPr>
          <w:rFonts w:ascii="Garamond" w:eastAsia="Times New Roman" w:hAnsi="Garamond"/>
          <w:sz w:val="20"/>
        </w:rPr>
        <w:t xml:space="preserve">                   </w:t>
      </w:r>
      <w:r w:rsidRPr="002E4582">
        <w:rPr>
          <w:rFonts w:ascii="Garamond" w:eastAsia="Times New Roman" w:hAnsi="Garamond"/>
          <w:sz w:val="20"/>
        </w:rPr>
        <w:t xml:space="preserve">   Firmato </w:t>
      </w:r>
    </w:p>
    <w:p w14:paraId="624ECE4C" w14:textId="77777777" w:rsidR="006743DE" w:rsidRPr="002E4582" w:rsidRDefault="006743DE" w:rsidP="006743DE">
      <w:pPr>
        <w:pBdr>
          <w:bottom w:val="single" w:sz="12" w:space="1" w:color="auto"/>
        </w:pBdr>
        <w:tabs>
          <w:tab w:val="center" w:pos="8505"/>
        </w:tabs>
        <w:spacing w:line="260" w:lineRule="auto"/>
        <w:ind w:left="6237"/>
        <w:rPr>
          <w:rFonts w:ascii="Garamond" w:hAnsi="Garamond"/>
        </w:rPr>
      </w:pPr>
    </w:p>
    <w:p w14:paraId="044D3758" w14:textId="77777777" w:rsidR="006743DE" w:rsidRPr="0062582C" w:rsidRDefault="006743DE" w:rsidP="006743DE">
      <w:pPr>
        <w:ind w:left="5040" w:firstLine="720"/>
        <w:jc w:val="center"/>
        <w:rPr>
          <w:rFonts w:ascii="Garamond" w:eastAsia="Times New Roman" w:hAnsi="Garamond"/>
          <w:sz w:val="18"/>
          <w:szCs w:val="18"/>
        </w:rPr>
      </w:pPr>
      <w:r w:rsidRPr="002E4582">
        <w:rPr>
          <w:rFonts w:ascii="Garamond" w:eastAsia="Times New Roman" w:hAnsi="Garamond"/>
          <w:i/>
          <w:sz w:val="18"/>
          <w:szCs w:val="18"/>
        </w:rPr>
        <w:t xml:space="preserve"> (indicare nome e cognome del firmatario) </w:t>
      </w:r>
      <w:r w:rsidRPr="002E4582">
        <w:rPr>
          <w:rFonts w:ascii="Garamond" w:eastAsia="Times New Roman" w:hAnsi="Garamond"/>
          <w:sz w:val="18"/>
          <w:szCs w:val="18"/>
        </w:rPr>
        <w:t>(</w:t>
      </w:r>
      <w:r w:rsidRPr="002E4582">
        <w:rPr>
          <w:rFonts w:ascii="Garamond" w:eastAsia="Times New Roman" w:hAnsi="Garamond"/>
          <w:sz w:val="18"/>
          <w:szCs w:val="18"/>
          <w:vertAlign w:val="superscript"/>
        </w:rPr>
        <w:footnoteReference w:id="4"/>
      </w:r>
      <w:r w:rsidRPr="002E4582">
        <w:rPr>
          <w:rFonts w:ascii="Garamond" w:eastAsia="Times New Roman" w:hAnsi="Garamond"/>
          <w:sz w:val="18"/>
          <w:szCs w:val="18"/>
        </w:rPr>
        <w:t>)</w:t>
      </w:r>
    </w:p>
    <w:p w14:paraId="2150D681" w14:textId="77777777" w:rsidR="006743DE" w:rsidRPr="002E4582" w:rsidRDefault="006743DE" w:rsidP="006743DE">
      <w:pPr>
        <w:rPr>
          <w:sz w:val="19"/>
        </w:rPr>
      </w:pPr>
    </w:p>
    <w:p w14:paraId="56344128" w14:textId="77777777" w:rsidR="00B07B9E" w:rsidRPr="007A1406" w:rsidRDefault="00B07B9E" w:rsidP="006743DE">
      <w:pPr>
        <w:pStyle w:val="Titolo1"/>
        <w:spacing w:before="120" w:after="120" w:line="240" w:lineRule="atLeast"/>
        <w:rPr>
          <w:rFonts w:cstheme="majorHAnsi"/>
          <w:sz w:val="22"/>
          <w:szCs w:val="22"/>
        </w:rPr>
      </w:pPr>
    </w:p>
    <w:sectPr w:rsidR="00B07B9E" w:rsidRPr="007A1406" w:rsidSect="0017244C">
      <w:headerReference w:type="default" r:id="rId8"/>
      <w:footerReference w:type="default" r:id="rId9"/>
      <w:pgSz w:w="11906" w:h="16838"/>
      <w:pgMar w:top="2694" w:right="1134" w:bottom="127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F80AE" w14:textId="77777777" w:rsidR="00CB2E6F" w:rsidRDefault="00CB2E6F" w:rsidP="00DA7E66">
      <w:r>
        <w:separator/>
      </w:r>
    </w:p>
  </w:endnote>
  <w:endnote w:type="continuationSeparator" w:id="0">
    <w:p w14:paraId="44093D35" w14:textId="77777777" w:rsidR="00CB2E6F" w:rsidRDefault="00CB2E6F" w:rsidP="00DA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300">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1B49F" w14:textId="77777777" w:rsidR="007A1AF4" w:rsidRDefault="007A1AF4">
    <w:pPr>
      <w:pStyle w:val="Pidipagina"/>
      <w:jc w:val="center"/>
    </w:pPr>
  </w:p>
  <w:p w14:paraId="487B2CCD" w14:textId="142E09F5" w:rsidR="004C51A6" w:rsidRDefault="004C51A6" w:rsidP="004C51A6">
    <w:pPr>
      <w:pStyle w:val="Pidipagina"/>
    </w:pPr>
  </w:p>
  <w:p w14:paraId="38729AAD" w14:textId="77777777" w:rsidR="007A1AF4" w:rsidRDefault="007A1AF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FFBF3" w14:textId="77777777" w:rsidR="00CB2E6F" w:rsidRDefault="00CB2E6F" w:rsidP="00DA7E66">
      <w:r>
        <w:separator/>
      </w:r>
    </w:p>
  </w:footnote>
  <w:footnote w:type="continuationSeparator" w:id="0">
    <w:p w14:paraId="25E7DB57" w14:textId="77777777" w:rsidR="00CB2E6F" w:rsidRDefault="00CB2E6F" w:rsidP="00DA7E66">
      <w:r>
        <w:continuationSeparator/>
      </w:r>
    </w:p>
  </w:footnote>
  <w:footnote w:id="1">
    <w:p w14:paraId="4DD7EF1B" w14:textId="77777777" w:rsidR="00481AEC" w:rsidRPr="000D3D3B" w:rsidRDefault="00481AEC" w:rsidP="00481AEC">
      <w:pPr>
        <w:pStyle w:val="Testonotaapidipagina"/>
        <w:rPr>
          <w:sz w:val="16"/>
          <w:szCs w:val="16"/>
        </w:rPr>
      </w:pPr>
      <w:r w:rsidRPr="000D3D3B">
        <w:rPr>
          <w:rStyle w:val="Caratterinotaapidipagina"/>
        </w:rPr>
        <w:footnoteRef/>
      </w:r>
      <w:r w:rsidRPr="000D3D3B">
        <w:rPr>
          <w:sz w:val="16"/>
          <w:szCs w:val="16"/>
        </w:rPr>
        <w:t xml:space="preserve"> I lavoratori senza un impiego che dichiarano telematicamente la propria immediata disponibilità (DID) a svolgere un'attività lavorativa e a partecipare alle misure di politica attiva del lavoro concordate con il Centro per l'Impiego; sono altresì considerati disoccupati i lavoratori con un reddito inferiore ad 8.174 euro e a 5.500 euro rispettivamente per lavoro dipendente e autonomo.</w:t>
      </w:r>
    </w:p>
    <w:p w14:paraId="6FFCBA71" w14:textId="77777777" w:rsidR="00481AEC" w:rsidRPr="000D3D3B" w:rsidRDefault="00481AEC" w:rsidP="00481AEC">
      <w:pPr>
        <w:pStyle w:val="Testonotaapidipagina"/>
        <w:rPr>
          <w:sz w:val="16"/>
          <w:szCs w:val="16"/>
        </w:rPr>
      </w:pPr>
      <w:r w:rsidRPr="000D3D3B">
        <w:rPr>
          <w:sz w:val="16"/>
          <w:szCs w:val="16"/>
        </w:rPr>
        <w:t>Lo stato di disoccupazione si ottiene rilasciando la DID, la dichiarazione di immediata disponibilità al lavoro e alla partecipazione alle misure di politica attiva e rientrando in uno dei seguenti casi:</w:t>
      </w:r>
    </w:p>
    <w:p w14:paraId="4D8986DF" w14:textId="77777777" w:rsidR="00481AEC" w:rsidRPr="000D3D3B" w:rsidRDefault="00481AEC" w:rsidP="00481AEC">
      <w:pPr>
        <w:pStyle w:val="Testonotaapidipagina"/>
        <w:rPr>
          <w:sz w:val="16"/>
          <w:szCs w:val="16"/>
        </w:rPr>
      </w:pPr>
      <w:r w:rsidRPr="000D3D3B">
        <w:rPr>
          <w:sz w:val="16"/>
          <w:szCs w:val="16"/>
        </w:rPr>
        <w:t>assenza di attività lavorativa di ogni tipo;</w:t>
      </w:r>
    </w:p>
    <w:p w14:paraId="300802BD" w14:textId="77777777" w:rsidR="00481AEC" w:rsidRPr="000D3D3B" w:rsidRDefault="00481AEC" w:rsidP="00481AEC">
      <w:pPr>
        <w:pStyle w:val="Testonotaapidipagina"/>
        <w:rPr>
          <w:sz w:val="16"/>
          <w:szCs w:val="16"/>
        </w:rPr>
      </w:pPr>
      <w:r w:rsidRPr="000D3D3B">
        <w:rPr>
          <w:sz w:val="16"/>
          <w:szCs w:val="16"/>
        </w:rPr>
        <w:t>presenza di attività lavorativa nei limiti reddituali previsti dall’art 13 del DPR n. 917/1986 e su riportati.</w:t>
      </w:r>
    </w:p>
  </w:footnote>
  <w:footnote w:id="2">
    <w:p w14:paraId="21923FE8" w14:textId="77777777" w:rsidR="007A1406" w:rsidRDefault="007A1406" w:rsidP="007A1406">
      <w:pPr>
        <w:pStyle w:val="Testonotaapidipagina"/>
      </w:pPr>
      <w:r>
        <w:rPr>
          <w:rStyle w:val="Rimandonotaapidipagina"/>
        </w:rPr>
        <w:footnoteRef/>
      </w:r>
      <w:r>
        <w:t xml:space="preserve"> </w:t>
      </w:r>
      <w:r w:rsidRPr="000A2A5F">
        <w:rPr>
          <w:sz w:val="18"/>
          <w:szCs w:val="18"/>
        </w:rPr>
        <w:t>Sia quelli a carico del lavoratore che quelli a carico ditta</w:t>
      </w:r>
    </w:p>
  </w:footnote>
  <w:footnote w:id="3">
    <w:p w14:paraId="02AA5F1B" w14:textId="77777777" w:rsidR="007A1406" w:rsidRPr="000A2A5F" w:rsidRDefault="007A1406" w:rsidP="007A1406">
      <w:pPr>
        <w:pStyle w:val="Testonotaapidipagina"/>
        <w:rPr>
          <w:sz w:val="18"/>
          <w:szCs w:val="18"/>
        </w:rPr>
      </w:pPr>
      <w:r w:rsidRPr="000A2A5F">
        <w:rPr>
          <w:rStyle w:val="Rimandonotaapidipagina"/>
          <w:sz w:val="18"/>
          <w:szCs w:val="18"/>
        </w:rPr>
        <w:footnoteRef/>
      </w:r>
      <w:r w:rsidRPr="000A2A5F">
        <w:rPr>
          <w:sz w:val="18"/>
          <w:szCs w:val="18"/>
        </w:rPr>
        <w:t xml:space="preserve"> Esempio: Se l’impresa per la stessa assunzione ha ricevuto uno sgravio o un contributo pari € 3.000,00, ed ha sostenuto un costo al lordo degli oneri di euro 24.000,00 €, il contributo in esenzione nella misura massima del 50%, è così calcolato: 24.000,00 €/2=12.000,00 €. </w:t>
      </w:r>
    </w:p>
    <w:p w14:paraId="5D0F4EA5" w14:textId="77777777" w:rsidR="007A1406" w:rsidRDefault="007A1406" w:rsidP="007A1406">
      <w:pPr>
        <w:pStyle w:val="Testonotaapidipagina"/>
      </w:pPr>
      <w:r w:rsidRPr="000A2A5F">
        <w:rPr>
          <w:sz w:val="18"/>
          <w:szCs w:val="18"/>
        </w:rPr>
        <w:t>Il risultato di 12.000,00 € - 3.000,00 € (già ricevuti) = 9.000,00 € di contributo concedibile.</w:t>
      </w:r>
    </w:p>
  </w:footnote>
  <w:footnote w:id="4">
    <w:p w14:paraId="3541DACC" w14:textId="77777777" w:rsidR="006743DE" w:rsidRDefault="006743DE" w:rsidP="006743DE">
      <w:pPr>
        <w:rPr>
          <w:rFonts w:ascii="Times New Roman" w:eastAsia="Times New Roman" w:hAnsi="Times New Roman"/>
        </w:rPr>
      </w:pPr>
      <w:r>
        <w:rPr>
          <w:rFonts w:ascii="Times New Roman" w:eastAsia="Times New Roman" w:hAnsi="Times New Roman"/>
          <w:sz w:val="18"/>
          <w:szCs w:val="18"/>
        </w:rPr>
        <w:t>Il firmatario è colui che firma digitalmente la presente dichiarazione.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21A85" w14:textId="2775AD68" w:rsidR="007A1AF4" w:rsidRDefault="00E068E6">
    <w:pPr>
      <w:pStyle w:val="Intestazione"/>
    </w:pPr>
    <w:r w:rsidRPr="00B90F2A">
      <w:rPr>
        <w:noProof/>
      </w:rPr>
      <w:drawing>
        <wp:inline distT="0" distB="0" distL="0" distR="0" wp14:anchorId="4CC6C4CC" wp14:editId="0078AEB7">
          <wp:extent cx="6038850" cy="828675"/>
          <wp:effectExtent l="0" t="0" r="0" b="9525"/>
          <wp:docPr id="4" name="Immagine 4" descr="Coesione Italia 2021-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Coesione Italia 2021-20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828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6F72"/>
    <w:multiLevelType w:val="multilevel"/>
    <w:tmpl w:val="72B2AEEE"/>
    <w:lvl w:ilvl="0">
      <w:start w:val="1"/>
      <w:numFmt w:val="bullet"/>
      <w:lvlText w:val=""/>
      <w:lvlJc w:val="left"/>
      <w:pPr>
        <w:ind w:left="1592" w:hanging="360"/>
      </w:pPr>
      <w:rPr>
        <w:rFonts w:ascii="Symbol" w:hAnsi="Symbol" w:cs="Symbol" w:hint="default"/>
      </w:rPr>
    </w:lvl>
    <w:lvl w:ilvl="1">
      <w:start w:val="1"/>
      <w:numFmt w:val="bullet"/>
      <w:lvlText w:val="o"/>
      <w:lvlJc w:val="left"/>
      <w:pPr>
        <w:ind w:left="2312" w:hanging="360"/>
      </w:pPr>
      <w:rPr>
        <w:rFonts w:ascii="Courier New" w:hAnsi="Courier New" w:cs="Courier New" w:hint="default"/>
      </w:rPr>
    </w:lvl>
    <w:lvl w:ilvl="2">
      <w:start w:val="1"/>
      <w:numFmt w:val="bullet"/>
      <w:lvlText w:val=""/>
      <w:lvlJc w:val="left"/>
      <w:pPr>
        <w:ind w:left="3032" w:hanging="360"/>
      </w:pPr>
      <w:rPr>
        <w:rFonts w:ascii="Wingdings" w:hAnsi="Wingdings" w:cs="Wingdings" w:hint="default"/>
      </w:rPr>
    </w:lvl>
    <w:lvl w:ilvl="3">
      <w:start w:val="1"/>
      <w:numFmt w:val="bullet"/>
      <w:lvlText w:val=""/>
      <w:lvlJc w:val="left"/>
      <w:pPr>
        <w:ind w:left="3752" w:hanging="360"/>
      </w:pPr>
      <w:rPr>
        <w:rFonts w:ascii="Symbol" w:hAnsi="Symbol" w:cs="Symbol" w:hint="default"/>
      </w:rPr>
    </w:lvl>
    <w:lvl w:ilvl="4">
      <w:start w:val="1"/>
      <w:numFmt w:val="bullet"/>
      <w:lvlText w:val="o"/>
      <w:lvlJc w:val="left"/>
      <w:pPr>
        <w:ind w:left="4472" w:hanging="360"/>
      </w:pPr>
      <w:rPr>
        <w:rFonts w:ascii="Courier New" w:hAnsi="Courier New" w:cs="Courier New" w:hint="default"/>
      </w:rPr>
    </w:lvl>
    <w:lvl w:ilvl="5">
      <w:start w:val="1"/>
      <w:numFmt w:val="bullet"/>
      <w:lvlText w:val=""/>
      <w:lvlJc w:val="left"/>
      <w:pPr>
        <w:ind w:left="5192" w:hanging="360"/>
      </w:pPr>
      <w:rPr>
        <w:rFonts w:ascii="Wingdings" w:hAnsi="Wingdings" w:cs="Wingdings" w:hint="default"/>
      </w:rPr>
    </w:lvl>
    <w:lvl w:ilvl="6">
      <w:start w:val="1"/>
      <w:numFmt w:val="bullet"/>
      <w:lvlText w:val=""/>
      <w:lvlJc w:val="left"/>
      <w:pPr>
        <w:ind w:left="5912" w:hanging="360"/>
      </w:pPr>
      <w:rPr>
        <w:rFonts w:ascii="Symbol" w:hAnsi="Symbol" w:cs="Symbol" w:hint="default"/>
      </w:rPr>
    </w:lvl>
    <w:lvl w:ilvl="7">
      <w:start w:val="1"/>
      <w:numFmt w:val="bullet"/>
      <w:lvlText w:val="o"/>
      <w:lvlJc w:val="left"/>
      <w:pPr>
        <w:ind w:left="6632" w:hanging="360"/>
      </w:pPr>
      <w:rPr>
        <w:rFonts w:ascii="Courier New" w:hAnsi="Courier New" w:cs="Courier New" w:hint="default"/>
      </w:rPr>
    </w:lvl>
    <w:lvl w:ilvl="8">
      <w:start w:val="1"/>
      <w:numFmt w:val="bullet"/>
      <w:lvlText w:val=""/>
      <w:lvlJc w:val="left"/>
      <w:pPr>
        <w:ind w:left="7352" w:hanging="360"/>
      </w:pPr>
      <w:rPr>
        <w:rFonts w:ascii="Wingdings" w:hAnsi="Wingdings" w:cs="Wingdings" w:hint="default"/>
      </w:rPr>
    </w:lvl>
  </w:abstractNum>
  <w:abstractNum w:abstractNumId="1" w15:restartNumberingAfterBreak="0">
    <w:nsid w:val="07E62CFC"/>
    <w:multiLevelType w:val="hybridMultilevel"/>
    <w:tmpl w:val="E1F868EA"/>
    <w:lvl w:ilvl="0" w:tplc="45960848">
      <w:start w:val="1"/>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5D02E1"/>
    <w:multiLevelType w:val="multilevel"/>
    <w:tmpl w:val="55E82EA4"/>
    <w:numStyleLink w:val="Stile1"/>
  </w:abstractNum>
  <w:abstractNum w:abstractNumId="3" w15:restartNumberingAfterBreak="0">
    <w:nsid w:val="11260BE7"/>
    <w:multiLevelType w:val="multilevel"/>
    <w:tmpl w:val="1A2A0CCC"/>
    <w:lvl w:ilvl="0">
      <w:start w:val="1"/>
      <w:numFmt w:val="lowerLetter"/>
      <w:lvlText w:val="%1)"/>
      <w:lvlJc w:val="left"/>
      <w:pPr>
        <w:tabs>
          <w:tab w:val="num" w:pos="862"/>
        </w:tabs>
        <w:ind w:left="862" w:hanging="360"/>
      </w:pPr>
      <w:rPr>
        <w:rFonts w:hint="default"/>
      </w:rPr>
    </w:lvl>
    <w:lvl w:ilvl="1">
      <w:start w:val="1"/>
      <w:numFmt w:val="decimal"/>
      <w:lvlText w:val="%2."/>
      <w:lvlJc w:val="left"/>
      <w:pPr>
        <w:tabs>
          <w:tab w:val="num" w:pos="450"/>
        </w:tabs>
        <w:ind w:left="450" w:hanging="360"/>
      </w:pPr>
    </w:lvl>
    <w:lvl w:ilvl="2">
      <w:start w:val="1"/>
      <w:numFmt w:val="decimal"/>
      <w:lvlText w:val="%3."/>
      <w:lvlJc w:val="left"/>
      <w:pPr>
        <w:tabs>
          <w:tab w:val="num" w:pos="810"/>
        </w:tabs>
        <w:ind w:left="810" w:hanging="360"/>
      </w:pPr>
    </w:lvl>
    <w:lvl w:ilvl="3">
      <w:start w:val="1"/>
      <w:numFmt w:val="decimal"/>
      <w:lvlText w:val="%4."/>
      <w:lvlJc w:val="left"/>
      <w:pPr>
        <w:tabs>
          <w:tab w:val="num" w:pos="1170"/>
        </w:tabs>
        <w:ind w:left="1170" w:hanging="360"/>
      </w:pPr>
    </w:lvl>
    <w:lvl w:ilvl="4">
      <w:start w:val="1"/>
      <w:numFmt w:val="decimal"/>
      <w:lvlText w:val="%5."/>
      <w:lvlJc w:val="left"/>
      <w:pPr>
        <w:tabs>
          <w:tab w:val="num" w:pos="1530"/>
        </w:tabs>
        <w:ind w:left="1530" w:hanging="360"/>
      </w:pPr>
    </w:lvl>
    <w:lvl w:ilvl="5">
      <w:start w:val="1"/>
      <w:numFmt w:val="decimal"/>
      <w:lvlText w:val="%6."/>
      <w:lvlJc w:val="left"/>
      <w:pPr>
        <w:tabs>
          <w:tab w:val="num" w:pos="1890"/>
        </w:tabs>
        <w:ind w:left="1890" w:hanging="360"/>
      </w:pPr>
    </w:lvl>
    <w:lvl w:ilvl="6">
      <w:start w:val="1"/>
      <w:numFmt w:val="decimal"/>
      <w:lvlText w:val="%7."/>
      <w:lvlJc w:val="left"/>
      <w:pPr>
        <w:tabs>
          <w:tab w:val="num" w:pos="2250"/>
        </w:tabs>
        <w:ind w:left="2250" w:hanging="360"/>
      </w:pPr>
    </w:lvl>
    <w:lvl w:ilvl="7">
      <w:start w:val="1"/>
      <w:numFmt w:val="decimal"/>
      <w:lvlText w:val="%8."/>
      <w:lvlJc w:val="left"/>
      <w:pPr>
        <w:tabs>
          <w:tab w:val="num" w:pos="2610"/>
        </w:tabs>
        <w:ind w:left="2610" w:hanging="360"/>
      </w:pPr>
    </w:lvl>
    <w:lvl w:ilvl="8">
      <w:start w:val="1"/>
      <w:numFmt w:val="decimal"/>
      <w:lvlText w:val="%9."/>
      <w:lvlJc w:val="left"/>
      <w:pPr>
        <w:tabs>
          <w:tab w:val="num" w:pos="2970"/>
        </w:tabs>
        <w:ind w:left="2970" w:hanging="360"/>
      </w:pPr>
    </w:lvl>
  </w:abstractNum>
  <w:abstractNum w:abstractNumId="4" w15:restartNumberingAfterBreak="0">
    <w:nsid w:val="12EB768B"/>
    <w:multiLevelType w:val="multilevel"/>
    <w:tmpl w:val="0D32A2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35425F3"/>
    <w:multiLevelType w:val="hybridMultilevel"/>
    <w:tmpl w:val="1226BF58"/>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7930F4D"/>
    <w:multiLevelType w:val="hybridMultilevel"/>
    <w:tmpl w:val="FC82994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F0C3BFA"/>
    <w:multiLevelType w:val="hybridMultilevel"/>
    <w:tmpl w:val="521A2F94"/>
    <w:lvl w:ilvl="0" w:tplc="D0CA8C9E">
      <w:start w:val="1"/>
      <w:numFmt w:val="lowerLetter"/>
      <w:lvlText w:val="%1)"/>
      <w:lvlJc w:val="left"/>
      <w:pPr>
        <w:ind w:left="1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F881BCA">
      <w:start w:val="1"/>
      <w:numFmt w:val="lowerLetter"/>
      <w:lvlText w:val="%2"/>
      <w:lvlJc w:val="left"/>
      <w:pPr>
        <w:ind w:left="14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0F0015E">
      <w:start w:val="1"/>
      <w:numFmt w:val="lowerRoman"/>
      <w:lvlText w:val="%3"/>
      <w:lvlJc w:val="left"/>
      <w:pPr>
        <w:ind w:left="21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566FACE">
      <w:start w:val="1"/>
      <w:numFmt w:val="decimal"/>
      <w:lvlText w:val="%4"/>
      <w:lvlJc w:val="left"/>
      <w:pPr>
        <w:ind w:left="28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9AC903C">
      <w:start w:val="1"/>
      <w:numFmt w:val="lowerLetter"/>
      <w:lvlText w:val="%5"/>
      <w:lvlJc w:val="left"/>
      <w:pPr>
        <w:ind w:left="35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C6644C6">
      <w:start w:val="1"/>
      <w:numFmt w:val="lowerRoman"/>
      <w:lvlText w:val="%6"/>
      <w:lvlJc w:val="left"/>
      <w:pPr>
        <w:ind w:left="43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AB4C266">
      <w:start w:val="1"/>
      <w:numFmt w:val="decimal"/>
      <w:lvlText w:val="%7"/>
      <w:lvlJc w:val="left"/>
      <w:pPr>
        <w:ind w:left="50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3DA2150">
      <w:start w:val="1"/>
      <w:numFmt w:val="lowerLetter"/>
      <w:lvlText w:val="%8"/>
      <w:lvlJc w:val="left"/>
      <w:pPr>
        <w:ind w:left="57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0E2F59C">
      <w:start w:val="1"/>
      <w:numFmt w:val="lowerRoman"/>
      <w:lvlText w:val="%9"/>
      <w:lvlJc w:val="left"/>
      <w:pPr>
        <w:ind w:left="64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1476358"/>
    <w:multiLevelType w:val="hybridMultilevel"/>
    <w:tmpl w:val="1B66926C"/>
    <w:lvl w:ilvl="0" w:tplc="3CC24F48">
      <w:start w:val="1"/>
      <w:numFmt w:val="lowerLetter"/>
      <w:lvlText w:val="%1)"/>
      <w:lvlJc w:val="left"/>
      <w:pPr>
        <w:ind w:left="826" w:hanging="356"/>
      </w:pPr>
      <w:rPr>
        <w:rFonts w:ascii="Times New Roman" w:eastAsia="Times New Roman" w:hAnsi="Times New Roman" w:cs="Times New Roman" w:hint="default"/>
        <w:w w:val="89"/>
        <w:sz w:val="24"/>
        <w:szCs w:val="24"/>
        <w:lang w:val="it-IT" w:eastAsia="en-US" w:bidi="ar-SA"/>
      </w:rPr>
    </w:lvl>
    <w:lvl w:ilvl="1" w:tplc="CE400B1E">
      <w:numFmt w:val="bullet"/>
      <w:lvlText w:val="•"/>
      <w:lvlJc w:val="left"/>
      <w:pPr>
        <w:ind w:left="1796" w:hanging="356"/>
      </w:pPr>
      <w:rPr>
        <w:rFonts w:hint="default"/>
        <w:lang w:val="it-IT" w:eastAsia="en-US" w:bidi="ar-SA"/>
      </w:rPr>
    </w:lvl>
    <w:lvl w:ilvl="2" w:tplc="C54EB518">
      <w:numFmt w:val="bullet"/>
      <w:lvlText w:val="•"/>
      <w:lvlJc w:val="left"/>
      <w:pPr>
        <w:ind w:left="2773" w:hanging="356"/>
      </w:pPr>
      <w:rPr>
        <w:rFonts w:hint="default"/>
        <w:lang w:val="it-IT" w:eastAsia="en-US" w:bidi="ar-SA"/>
      </w:rPr>
    </w:lvl>
    <w:lvl w:ilvl="3" w:tplc="DE283E06">
      <w:numFmt w:val="bullet"/>
      <w:lvlText w:val="•"/>
      <w:lvlJc w:val="left"/>
      <w:pPr>
        <w:ind w:left="3749" w:hanging="356"/>
      </w:pPr>
      <w:rPr>
        <w:rFonts w:hint="default"/>
        <w:lang w:val="it-IT" w:eastAsia="en-US" w:bidi="ar-SA"/>
      </w:rPr>
    </w:lvl>
    <w:lvl w:ilvl="4" w:tplc="C4906FEA">
      <w:numFmt w:val="bullet"/>
      <w:lvlText w:val="•"/>
      <w:lvlJc w:val="left"/>
      <w:pPr>
        <w:ind w:left="4726" w:hanging="356"/>
      </w:pPr>
      <w:rPr>
        <w:rFonts w:hint="default"/>
        <w:lang w:val="it-IT" w:eastAsia="en-US" w:bidi="ar-SA"/>
      </w:rPr>
    </w:lvl>
    <w:lvl w:ilvl="5" w:tplc="CB5E6126">
      <w:numFmt w:val="bullet"/>
      <w:lvlText w:val="•"/>
      <w:lvlJc w:val="left"/>
      <w:pPr>
        <w:ind w:left="5703" w:hanging="356"/>
      </w:pPr>
      <w:rPr>
        <w:rFonts w:hint="default"/>
        <w:lang w:val="it-IT" w:eastAsia="en-US" w:bidi="ar-SA"/>
      </w:rPr>
    </w:lvl>
    <w:lvl w:ilvl="6" w:tplc="871A5D0A">
      <w:numFmt w:val="bullet"/>
      <w:lvlText w:val="•"/>
      <w:lvlJc w:val="left"/>
      <w:pPr>
        <w:ind w:left="6679" w:hanging="356"/>
      </w:pPr>
      <w:rPr>
        <w:rFonts w:hint="default"/>
        <w:lang w:val="it-IT" w:eastAsia="en-US" w:bidi="ar-SA"/>
      </w:rPr>
    </w:lvl>
    <w:lvl w:ilvl="7" w:tplc="D3422270">
      <w:numFmt w:val="bullet"/>
      <w:lvlText w:val="•"/>
      <w:lvlJc w:val="left"/>
      <w:pPr>
        <w:ind w:left="7656" w:hanging="356"/>
      </w:pPr>
      <w:rPr>
        <w:rFonts w:hint="default"/>
        <w:lang w:val="it-IT" w:eastAsia="en-US" w:bidi="ar-SA"/>
      </w:rPr>
    </w:lvl>
    <w:lvl w:ilvl="8" w:tplc="75E419E6">
      <w:numFmt w:val="bullet"/>
      <w:lvlText w:val="•"/>
      <w:lvlJc w:val="left"/>
      <w:pPr>
        <w:ind w:left="8633" w:hanging="356"/>
      </w:pPr>
      <w:rPr>
        <w:rFonts w:hint="default"/>
        <w:lang w:val="it-IT" w:eastAsia="en-US" w:bidi="ar-SA"/>
      </w:rPr>
    </w:lvl>
  </w:abstractNum>
  <w:abstractNum w:abstractNumId="9" w15:restartNumberingAfterBreak="0">
    <w:nsid w:val="237338EA"/>
    <w:multiLevelType w:val="multilevel"/>
    <w:tmpl w:val="55E82EA4"/>
    <w:styleLink w:val="Stile1"/>
    <w:lvl w:ilvl="0">
      <w:start w:val="1"/>
      <w:numFmt w:val="lowerLetter"/>
      <w:lvlText w:val="%1."/>
      <w:lvlJc w:val="left"/>
      <w:pPr>
        <w:ind w:left="821" w:hanging="351"/>
      </w:pPr>
      <w:rPr>
        <w:rFonts w:ascii="Times New Roman" w:eastAsia="Times New Roman" w:hAnsi="Times New Roman" w:cs="Times New Roman" w:hint="default"/>
        <w:w w:val="90"/>
        <w:sz w:val="24"/>
        <w:szCs w:val="24"/>
      </w:rPr>
    </w:lvl>
    <w:lvl w:ilvl="1">
      <w:numFmt w:val="bullet"/>
      <w:lvlText w:val="•"/>
      <w:lvlJc w:val="left"/>
      <w:pPr>
        <w:ind w:left="1796" w:hanging="351"/>
      </w:pPr>
      <w:rPr>
        <w:rFonts w:hint="default"/>
        <w:lang w:val="it-IT" w:eastAsia="en-US" w:bidi="ar-SA"/>
      </w:rPr>
    </w:lvl>
    <w:lvl w:ilvl="2">
      <w:numFmt w:val="bullet"/>
      <w:lvlText w:val="•"/>
      <w:lvlJc w:val="left"/>
      <w:pPr>
        <w:ind w:left="2773" w:hanging="351"/>
      </w:pPr>
      <w:rPr>
        <w:rFonts w:hint="default"/>
        <w:lang w:val="it-IT" w:eastAsia="en-US" w:bidi="ar-SA"/>
      </w:rPr>
    </w:lvl>
    <w:lvl w:ilvl="3">
      <w:numFmt w:val="bullet"/>
      <w:lvlText w:val="•"/>
      <w:lvlJc w:val="left"/>
      <w:pPr>
        <w:ind w:left="3749" w:hanging="351"/>
      </w:pPr>
      <w:rPr>
        <w:rFonts w:hint="default"/>
        <w:lang w:val="it-IT" w:eastAsia="en-US" w:bidi="ar-SA"/>
      </w:rPr>
    </w:lvl>
    <w:lvl w:ilvl="4">
      <w:numFmt w:val="bullet"/>
      <w:lvlText w:val="•"/>
      <w:lvlJc w:val="left"/>
      <w:pPr>
        <w:ind w:left="4726" w:hanging="351"/>
      </w:pPr>
      <w:rPr>
        <w:rFonts w:hint="default"/>
        <w:lang w:val="it-IT" w:eastAsia="en-US" w:bidi="ar-SA"/>
      </w:rPr>
    </w:lvl>
    <w:lvl w:ilvl="5">
      <w:numFmt w:val="bullet"/>
      <w:lvlText w:val="•"/>
      <w:lvlJc w:val="left"/>
      <w:pPr>
        <w:ind w:left="5703" w:hanging="351"/>
      </w:pPr>
      <w:rPr>
        <w:rFonts w:hint="default"/>
        <w:lang w:val="it-IT" w:eastAsia="en-US" w:bidi="ar-SA"/>
      </w:rPr>
    </w:lvl>
    <w:lvl w:ilvl="6">
      <w:numFmt w:val="bullet"/>
      <w:lvlText w:val="•"/>
      <w:lvlJc w:val="left"/>
      <w:pPr>
        <w:ind w:left="6679" w:hanging="351"/>
      </w:pPr>
      <w:rPr>
        <w:rFonts w:hint="default"/>
        <w:lang w:val="it-IT" w:eastAsia="en-US" w:bidi="ar-SA"/>
      </w:rPr>
    </w:lvl>
    <w:lvl w:ilvl="7">
      <w:numFmt w:val="bullet"/>
      <w:lvlText w:val="•"/>
      <w:lvlJc w:val="left"/>
      <w:pPr>
        <w:ind w:left="7656" w:hanging="351"/>
      </w:pPr>
      <w:rPr>
        <w:rFonts w:hint="default"/>
        <w:lang w:val="it-IT" w:eastAsia="en-US" w:bidi="ar-SA"/>
      </w:rPr>
    </w:lvl>
    <w:lvl w:ilvl="8">
      <w:numFmt w:val="bullet"/>
      <w:lvlText w:val="•"/>
      <w:lvlJc w:val="left"/>
      <w:pPr>
        <w:ind w:left="8633" w:hanging="351"/>
      </w:pPr>
      <w:rPr>
        <w:rFonts w:hint="default"/>
        <w:lang w:val="it-IT" w:eastAsia="en-US" w:bidi="ar-SA"/>
      </w:rPr>
    </w:lvl>
  </w:abstractNum>
  <w:abstractNum w:abstractNumId="10" w15:restartNumberingAfterBreak="0">
    <w:nsid w:val="23CC0BA8"/>
    <w:multiLevelType w:val="multilevel"/>
    <w:tmpl w:val="AE02342C"/>
    <w:lvl w:ilvl="0">
      <w:start w:val="1"/>
      <w:numFmt w:val="decimal"/>
      <w:lvlText w:val="%1."/>
      <w:lvlJc w:val="left"/>
      <w:pPr>
        <w:ind w:left="756" w:hanging="360"/>
      </w:pPr>
    </w:lvl>
    <w:lvl w:ilvl="1">
      <w:start w:val="1"/>
      <w:numFmt w:val="lowerLetter"/>
      <w:lvlText w:val="%2."/>
      <w:lvlJc w:val="left"/>
      <w:pPr>
        <w:ind w:left="1476" w:hanging="360"/>
      </w:pPr>
    </w:lvl>
    <w:lvl w:ilvl="2">
      <w:start w:val="1"/>
      <w:numFmt w:val="lowerRoman"/>
      <w:lvlText w:val="%3."/>
      <w:lvlJc w:val="right"/>
      <w:pPr>
        <w:ind w:left="2196" w:hanging="180"/>
      </w:pPr>
    </w:lvl>
    <w:lvl w:ilvl="3">
      <w:start w:val="1"/>
      <w:numFmt w:val="decimal"/>
      <w:lvlText w:val="%4."/>
      <w:lvlJc w:val="left"/>
      <w:pPr>
        <w:ind w:left="2916" w:hanging="360"/>
      </w:pPr>
    </w:lvl>
    <w:lvl w:ilvl="4">
      <w:start w:val="1"/>
      <w:numFmt w:val="lowerLetter"/>
      <w:lvlText w:val="%5."/>
      <w:lvlJc w:val="left"/>
      <w:pPr>
        <w:ind w:left="3636" w:hanging="360"/>
      </w:pPr>
    </w:lvl>
    <w:lvl w:ilvl="5">
      <w:start w:val="1"/>
      <w:numFmt w:val="lowerRoman"/>
      <w:lvlText w:val="%6."/>
      <w:lvlJc w:val="right"/>
      <w:pPr>
        <w:ind w:left="4356" w:hanging="180"/>
      </w:pPr>
    </w:lvl>
    <w:lvl w:ilvl="6">
      <w:start w:val="1"/>
      <w:numFmt w:val="decimal"/>
      <w:lvlText w:val="%7."/>
      <w:lvlJc w:val="left"/>
      <w:pPr>
        <w:ind w:left="5076" w:hanging="360"/>
      </w:pPr>
    </w:lvl>
    <w:lvl w:ilvl="7">
      <w:start w:val="1"/>
      <w:numFmt w:val="lowerLetter"/>
      <w:lvlText w:val="%8."/>
      <w:lvlJc w:val="left"/>
      <w:pPr>
        <w:ind w:left="5796" w:hanging="360"/>
      </w:pPr>
    </w:lvl>
    <w:lvl w:ilvl="8">
      <w:start w:val="1"/>
      <w:numFmt w:val="lowerRoman"/>
      <w:lvlText w:val="%9."/>
      <w:lvlJc w:val="right"/>
      <w:pPr>
        <w:ind w:left="6516" w:hanging="180"/>
      </w:pPr>
    </w:lvl>
  </w:abstractNum>
  <w:abstractNum w:abstractNumId="11" w15:restartNumberingAfterBreak="0">
    <w:nsid w:val="23D60BB6"/>
    <w:multiLevelType w:val="multilevel"/>
    <w:tmpl w:val="CA2ECEE8"/>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C61391"/>
    <w:multiLevelType w:val="multilevel"/>
    <w:tmpl w:val="A8C64E5E"/>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C8355E4"/>
    <w:multiLevelType w:val="multilevel"/>
    <w:tmpl w:val="8ADCAECA"/>
    <w:lvl w:ilvl="0">
      <w:start w:val="5"/>
      <w:numFmt w:val="bullet"/>
      <w:lvlText w:val="-"/>
      <w:lvlJc w:val="left"/>
      <w:pPr>
        <w:ind w:left="1116" w:hanging="360"/>
      </w:pPr>
      <w:rPr>
        <w:rFonts w:ascii="Times New Roman" w:eastAsia="Times New Roman" w:hAnsi="Times New Roman" w:cs="Times New Roman" w:hint="default"/>
      </w:rPr>
    </w:lvl>
    <w:lvl w:ilvl="1">
      <w:start w:val="1"/>
      <w:numFmt w:val="bullet"/>
      <w:lvlText w:val="o"/>
      <w:lvlJc w:val="left"/>
      <w:pPr>
        <w:ind w:left="1836" w:hanging="360"/>
      </w:pPr>
      <w:rPr>
        <w:rFonts w:ascii="Courier New" w:hAnsi="Courier New" w:cs="Courier New" w:hint="default"/>
      </w:rPr>
    </w:lvl>
    <w:lvl w:ilvl="2">
      <w:start w:val="1"/>
      <w:numFmt w:val="bullet"/>
      <w:lvlText w:val=""/>
      <w:lvlJc w:val="left"/>
      <w:pPr>
        <w:ind w:left="2556" w:hanging="360"/>
      </w:pPr>
      <w:rPr>
        <w:rFonts w:ascii="Wingdings" w:hAnsi="Wingdings" w:cs="Wingdings" w:hint="default"/>
      </w:rPr>
    </w:lvl>
    <w:lvl w:ilvl="3">
      <w:start w:val="1"/>
      <w:numFmt w:val="bullet"/>
      <w:lvlText w:val=""/>
      <w:lvlJc w:val="left"/>
      <w:pPr>
        <w:ind w:left="3276" w:hanging="360"/>
      </w:pPr>
      <w:rPr>
        <w:rFonts w:ascii="Symbol" w:hAnsi="Symbol" w:cs="Symbol" w:hint="default"/>
      </w:rPr>
    </w:lvl>
    <w:lvl w:ilvl="4">
      <w:start w:val="1"/>
      <w:numFmt w:val="bullet"/>
      <w:lvlText w:val="o"/>
      <w:lvlJc w:val="left"/>
      <w:pPr>
        <w:ind w:left="3996" w:hanging="360"/>
      </w:pPr>
      <w:rPr>
        <w:rFonts w:ascii="Courier New" w:hAnsi="Courier New" w:cs="Courier New" w:hint="default"/>
      </w:rPr>
    </w:lvl>
    <w:lvl w:ilvl="5">
      <w:start w:val="1"/>
      <w:numFmt w:val="bullet"/>
      <w:lvlText w:val=""/>
      <w:lvlJc w:val="left"/>
      <w:pPr>
        <w:ind w:left="4716" w:hanging="360"/>
      </w:pPr>
      <w:rPr>
        <w:rFonts w:ascii="Wingdings" w:hAnsi="Wingdings" w:cs="Wingdings" w:hint="default"/>
      </w:rPr>
    </w:lvl>
    <w:lvl w:ilvl="6">
      <w:start w:val="1"/>
      <w:numFmt w:val="bullet"/>
      <w:lvlText w:val=""/>
      <w:lvlJc w:val="left"/>
      <w:pPr>
        <w:ind w:left="5436" w:hanging="360"/>
      </w:pPr>
      <w:rPr>
        <w:rFonts w:ascii="Symbol" w:hAnsi="Symbol" w:cs="Symbol" w:hint="default"/>
      </w:rPr>
    </w:lvl>
    <w:lvl w:ilvl="7">
      <w:start w:val="1"/>
      <w:numFmt w:val="bullet"/>
      <w:lvlText w:val="o"/>
      <w:lvlJc w:val="left"/>
      <w:pPr>
        <w:ind w:left="6156" w:hanging="360"/>
      </w:pPr>
      <w:rPr>
        <w:rFonts w:ascii="Courier New" w:hAnsi="Courier New" w:cs="Courier New" w:hint="default"/>
      </w:rPr>
    </w:lvl>
    <w:lvl w:ilvl="8">
      <w:start w:val="1"/>
      <w:numFmt w:val="bullet"/>
      <w:lvlText w:val=""/>
      <w:lvlJc w:val="left"/>
      <w:pPr>
        <w:ind w:left="6876" w:hanging="360"/>
      </w:pPr>
      <w:rPr>
        <w:rFonts w:ascii="Wingdings" w:hAnsi="Wingdings" w:cs="Wingdings" w:hint="default"/>
      </w:rPr>
    </w:lvl>
  </w:abstractNum>
  <w:abstractNum w:abstractNumId="14" w15:restartNumberingAfterBreak="0">
    <w:nsid w:val="2F0F06E5"/>
    <w:multiLevelType w:val="hybridMultilevel"/>
    <w:tmpl w:val="997CC84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1D91C1B"/>
    <w:multiLevelType w:val="hybridMultilevel"/>
    <w:tmpl w:val="BBF2B0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3881F7D"/>
    <w:multiLevelType w:val="hybridMultilevel"/>
    <w:tmpl w:val="75442B28"/>
    <w:lvl w:ilvl="0" w:tplc="04100017">
      <w:start w:val="1"/>
      <w:numFmt w:val="lowerLetter"/>
      <w:lvlText w:val="%1)"/>
      <w:lvlJc w:val="left"/>
      <w:pPr>
        <w:ind w:left="720" w:hanging="360"/>
      </w:pPr>
    </w:lvl>
    <w:lvl w:ilvl="1" w:tplc="04100017">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5315F39"/>
    <w:multiLevelType w:val="hybridMultilevel"/>
    <w:tmpl w:val="FC82994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7A20588"/>
    <w:multiLevelType w:val="multilevel"/>
    <w:tmpl w:val="87924F58"/>
    <w:lvl w:ilvl="0">
      <w:start w:val="1"/>
      <w:numFmt w:val="upperLetter"/>
      <w:lvlText w:val="%1."/>
      <w:lvlJc w:val="left"/>
      <w:pPr>
        <w:ind w:left="1116" w:hanging="360"/>
      </w:pPr>
    </w:lvl>
    <w:lvl w:ilvl="1">
      <w:start w:val="1"/>
      <w:numFmt w:val="lowerLetter"/>
      <w:lvlText w:val="%2)"/>
      <w:lvlJc w:val="left"/>
      <w:pPr>
        <w:ind w:left="1836" w:hanging="360"/>
      </w:pPr>
    </w:lvl>
    <w:lvl w:ilvl="2">
      <w:start w:val="1"/>
      <w:numFmt w:val="lowerRoman"/>
      <w:lvlText w:val="%3."/>
      <w:lvlJc w:val="right"/>
      <w:pPr>
        <w:ind w:left="2556" w:hanging="180"/>
      </w:pPr>
    </w:lvl>
    <w:lvl w:ilvl="3">
      <w:start w:val="1"/>
      <w:numFmt w:val="decimal"/>
      <w:lvlText w:val="%4."/>
      <w:lvlJc w:val="left"/>
      <w:pPr>
        <w:ind w:left="3276" w:hanging="360"/>
      </w:pPr>
    </w:lvl>
    <w:lvl w:ilvl="4">
      <w:start w:val="1"/>
      <w:numFmt w:val="lowerLetter"/>
      <w:lvlText w:val="%5."/>
      <w:lvlJc w:val="left"/>
      <w:pPr>
        <w:ind w:left="3996" w:hanging="360"/>
      </w:pPr>
    </w:lvl>
    <w:lvl w:ilvl="5">
      <w:start w:val="1"/>
      <w:numFmt w:val="lowerRoman"/>
      <w:lvlText w:val="%6."/>
      <w:lvlJc w:val="right"/>
      <w:pPr>
        <w:ind w:left="4716" w:hanging="180"/>
      </w:pPr>
    </w:lvl>
    <w:lvl w:ilvl="6">
      <w:start w:val="1"/>
      <w:numFmt w:val="decimal"/>
      <w:lvlText w:val="%7."/>
      <w:lvlJc w:val="left"/>
      <w:pPr>
        <w:ind w:left="5436" w:hanging="360"/>
      </w:pPr>
    </w:lvl>
    <w:lvl w:ilvl="7">
      <w:start w:val="1"/>
      <w:numFmt w:val="lowerLetter"/>
      <w:lvlText w:val="%8."/>
      <w:lvlJc w:val="left"/>
      <w:pPr>
        <w:ind w:left="6156" w:hanging="360"/>
      </w:pPr>
    </w:lvl>
    <w:lvl w:ilvl="8">
      <w:start w:val="1"/>
      <w:numFmt w:val="lowerRoman"/>
      <w:lvlText w:val="%9."/>
      <w:lvlJc w:val="right"/>
      <w:pPr>
        <w:ind w:left="6876" w:hanging="180"/>
      </w:pPr>
    </w:lvl>
  </w:abstractNum>
  <w:abstractNum w:abstractNumId="19" w15:restartNumberingAfterBreak="0">
    <w:nsid w:val="39F829F9"/>
    <w:multiLevelType w:val="multilevel"/>
    <w:tmpl w:val="C9847EF4"/>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ECE3601"/>
    <w:multiLevelType w:val="hybridMultilevel"/>
    <w:tmpl w:val="2172584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E01916"/>
    <w:multiLevelType w:val="hybridMultilevel"/>
    <w:tmpl w:val="0C30EE84"/>
    <w:lvl w:ilvl="0" w:tplc="F92CAFDE">
      <w:start w:val="1"/>
      <w:numFmt w:val="decimal"/>
      <w:lvlText w:val="%1."/>
      <w:lvlJc w:val="left"/>
      <w:pPr>
        <w:ind w:left="720" w:hanging="360"/>
      </w:pPr>
      <w:rPr>
        <w:rFonts w:ascii="Garamond" w:eastAsiaTheme="minorEastAsia" w:hAnsi="Garamond" w:cs="Times New Roman"/>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9087296"/>
    <w:multiLevelType w:val="multilevel"/>
    <w:tmpl w:val="89B8EA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02603FD"/>
    <w:multiLevelType w:val="hybridMultilevel"/>
    <w:tmpl w:val="7AFA653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2473F79"/>
    <w:multiLevelType w:val="multilevel"/>
    <w:tmpl w:val="81CE28AA"/>
    <w:lvl w:ilvl="0">
      <w:start w:val="5"/>
      <w:numFmt w:val="bullet"/>
      <w:lvlText w:val="-"/>
      <w:lvlJc w:val="left"/>
      <w:pPr>
        <w:ind w:left="1729" w:hanging="284"/>
      </w:pPr>
      <w:rPr>
        <w:rFonts w:ascii="Times New Roman" w:eastAsia="Times New Roman" w:hAnsi="Times New Roman" w:cs="Times New Roman" w:hint="default"/>
        <w:w w:val="91"/>
        <w:sz w:val="24"/>
        <w:szCs w:val="24"/>
        <w:lang w:val="it-IT" w:eastAsia="en-US" w:bidi="ar-SA"/>
      </w:rPr>
    </w:lvl>
    <w:lvl w:ilvl="1">
      <w:start w:val="1"/>
      <w:numFmt w:val="bullet"/>
      <w:lvlText w:val=""/>
      <w:lvlJc w:val="left"/>
      <w:pPr>
        <w:ind w:left="2751" w:hanging="284"/>
      </w:pPr>
      <w:rPr>
        <w:rFonts w:ascii="Symbol" w:hAnsi="Symbol" w:cs="Symbol" w:hint="default"/>
        <w:lang w:val="it-IT" w:eastAsia="en-US" w:bidi="ar-SA"/>
      </w:rPr>
    </w:lvl>
    <w:lvl w:ilvl="2">
      <w:start w:val="1"/>
      <w:numFmt w:val="bullet"/>
      <w:lvlText w:val=""/>
      <w:lvlJc w:val="left"/>
      <w:pPr>
        <w:ind w:left="3770" w:hanging="284"/>
      </w:pPr>
      <w:rPr>
        <w:rFonts w:ascii="Symbol" w:hAnsi="Symbol" w:cs="Symbol" w:hint="default"/>
        <w:lang w:val="it-IT" w:eastAsia="en-US" w:bidi="ar-SA"/>
      </w:rPr>
    </w:lvl>
    <w:lvl w:ilvl="3">
      <w:start w:val="1"/>
      <w:numFmt w:val="bullet"/>
      <w:lvlText w:val=""/>
      <w:lvlJc w:val="left"/>
      <w:pPr>
        <w:ind w:left="4788" w:hanging="284"/>
      </w:pPr>
      <w:rPr>
        <w:rFonts w:ascii="Symbol" w:hAnsi="Symbol" w:cs="Symbol" w:hint="default"/>
        <w:lang w:val="it-IT" w:eastAsia="en-US" w:bidi="ar-SA"/>
      </w:rPr>
    </w:lvl>
    <w:lvl w:ilvl="4">
      <w:start w:val="1"/>
      <w:numFmt w:val="bullet"/>
      <w:lvlText w:val=""/>
      <w:lvlJc w:val="left"/>
      <w:pPr>
        <w:ind w:left="5807" w:hanging="284"/>
      </w:pPr>
      <w:rPr>
        <w:rFonts w:ascii="Symbol" w:hAnsi="Symbol" w:cs="Symbol" w:hint="default"/>
        <w:lang w:val="it-IT" w:eastAsia="en-US" w:bidi="ar-SA"/>
      </w:rPr>
    </w:lvl>
    <w:lvl w:ilvl="5">
      <w:start w:val="1"/>
      <w:numFmt w:val="bullet"/>
      <w:lvlText w:val=""/>
      <w:lvlJc w:val="left"/>
      <w:pPr>
        <w:ind w:left="6826" w:hanging="284"/>
      </w:pPr>
      <w:rPr>
        <w:rFonts w:ascii="Symbol" w:hAnsi="Symbol" w:cs="Symbol" w:hint="default"/>
        <w:lang w:val="it-IT" w:eastAsia="en-US" w:bidi="ar-SA"/>
      </w:rPr>
    </w:lvl>
    <w:lvl w:ilvl="6">
      <w:start w:val="1"/>
      <w:numFmt w:val="bullet"/>
      <w:lvlText w:val=""/>
      <w:lvlJc w:val="left"/>
      <w:pPr>
        <w:ind w:left="7844" w:hanging="284"/>
      </w:pPr>
      <w:rPr>
        <w:rFonts w:ascii="Symbol" w:hAnsi="Symbol" w:cs="Symbol" w:hint="default"/>
        <w:lang w:val="it-IT" w:eastAsia="en-US" w:bidi="ar-SA"/>
      </w:rPr>
    </w:lvl>
    <w:lvl w:ilvl="7">
      <w:start w:val="1"/>
      <w:numFmt w:val="bullet"/>
      <w:lvlText w:val=""/>
      <w:lvlJc w:val="left"/>
      <w:pPr>
        <w:ind w:left="8863" w:hanging="284"/>
      </w:pPr>
      <w:rPr>
        <w:rFonts w:ascii="Symbol" w:hAnsi="Symbol" w:cs="Symbol" w:hint="default"/>
        <w:lang w:val="it-IT" w:eastAsia="en-US" w:bidi="ar-SA"/>
      </w:rPr>
    </w:lvl>
    <w:lvl w:ilvl="8">
      <w:start w:val="1"/>
      <w:numFmt w:val="bullet"/>
      <w:lvlText w:val=""/>
      <w:lvlJc w:val="left"/>
      <w:pPr>
        <w:ind w:left="9882" w:hanging="284"/>
      </w:pPr>
      <w:rPr>
        <w:rFonts w:ascii="Symbol" w:hAnsi="Symbol" w:cs="Symbol" w:hint="default"/>
        <w:lang w:val="it-IT" w:eastAsia="en-US" w:bidi="ar-SA"/>
      </w:rPr>
    </w:lvl>
  </w:abstractNum>
  <w:abstractNum w:abstractNumId="25" w15:restartNumberingAfterBreak="0">
    <w:nsid w:val="550B4210"/>
    <w:multiLevelType w:val="multilevel"/>
    <w:tmpl w:val="53AA0632"/>
    <w:lvl w:ilvl="0">
      <w:start w:val="1"/>
      <w:numFmt w:val="bullet"/>
      <w:lvlText w:val=""/>
      <w:lvlJc w:val="left"/>
      <w:pPr>
        <w:ind w:left="1116" w:hanging="360"/>
      </w:pPr>
      <w:rPr>
        <w:rFonts w:ascii="Symbol" w:hAnsi="Symbol" w:cs="Symbol" w:hint="default"/>
      </w:rPr>
    </w:lvl>
    <w:lvl w:ilvl="1">
      <w:start w:val="1"/>
      <w:numFmt w:val="bullet"/>
      <w:lvlText w:val="o"/>
      <w:lvlJc w:val="left"/>
      <w:pPr>
        <w:ind w:left="1836" w:hanging="360"/>
      </w:pPr>
      <w:rPr>
        <w:rFonts w:ascii="Courier New" w:hAnsi="Courier New" w:cs="Courier New" w:hint="default"/>
      </w:rPr>
    </w:lvl>
    <w:lvl w:ilvl="2">
      <w:start w:val="1"/>
      <w:numFmt w:val="bullet"/>
      <w:lvlText w:val=""/>
      <w:lvlJc w:val="left"/>
      <w:pPr>
        <w:ind w:left="2556" w:hanging="360"/>
      </w:pPr>
      <w:rPr>
        <w:rFonts w:ascii="Wingdings" w:hAnsi="Wingdings" w:cs="Wingdings" w:hint="default"/>
      </w:rPr>
    </w:lvl>
    <w:lvl w:ilvl="3">
      <w:start w:val="1"/>
      <w:numFmt w:val="bullet"/>
      <w:lvlText w:val=""/>
      <w:lvlJc w:val="left"/>
      <w:pPr>
        <w:ind w:left="3276" w:hanging="360"/>
      </w:pPr>
      <w:rPr>
        <w:rFonts w:ascii="Symbol" w:hAnsi="Symbol" w:cs="Symbol" w:hint="default"/>
      </w:rPr>
    </w:lvl>
    <w:lvl w:ilvl="4">
      <w:start w:val="1"/>
      <w:numFmt w:val="bullet"/>
      <w:lvlText w:val="o"/>
      <w:lvlJc w:val="left"/>
      <w:pPr>
        <w:ind w:left="3996" w:hanging="360"/>
      </w:pPr>
      <w:rPr>
        <w:rFonts w:ascii="Courier New" w:hAnsi="Courier New" w:cs="Courier New" w:hint="default"/>
      </w:rPr>
    </w:lvl>
    <w:lvl w:ilvl="5">
      <w:start w:val="1"/>
      <w:numFmt w:val="bullet"/>
      <w:lvlText w:val=""/>
      <w:lvlJc w:val="left"/>
      <w:pPr>
        <w:ind w:left="4716" w:hanging="360"/>
      </w:pPr>
      <w:rPr>
        <w:rFonts w:ascii="Wingdings" w:hAnsi="Wingdings" w:cs="Wingdings" w:hint="default"/>
      </w:rPr>
    </w:lvl>
    <w:lvl w:ilvl="6">
      <w:start w:val="1"/>
      <w:numFmt w:val="bullet"/>
      <w:lvlText w:val=""/>
      <w:lvlJc w:val="left"/>
      <w:pPr>
        <w:ind w:left="5436" w:hanging="360"/>
      </w:pPr>
      <w:rPr>
        <w:rFonts w:ascii="Symbol" w:hAnsi="Symbol" w:cs="Symbol" w:hint="default"/>
      </w:rPr>
    </w:lvl>
    <w:lvl w:ilvl="7">
      <w:start w:val="1"/>
      <w:numFmt w:val="bullet"/>
      <w:lvlText w:val="o"/>
      <w:lvlJc w:val="left"/>
      <w:pPr>
        <w:ind w:left="6156" w:hanging="360"/>
      </w:pPr>
      <w:rPr>
        <w:rFonts w:ascii="Courier New" w:hAnsi="Courier New" w:cs="Courier New" w:hint="default"/>
      </w:rPr>
    </w:lvl>
    <w:lvl w:ilvl="8">
      <w:start w:val="1"/>
      <w:numFmt w:val="bullet"/>
      <w:lvlText w:val=""/>
      <w:lvlJc w:val="left"/>
      <w:pPr>
        <w:ind w:left="6876" w:hanging="360"/>
      </w:pPr>
      <w:rPr>
        <w:rFonts w:ascii="Wingdings" w:hAnsi="Wingdings" w:cs="Wingdings" w:hint="default"/>
      </w:rPr>
    </w:lvl>
  </w:abstractNum>
  <w:abstractNum w:abstractNumId="26" w15:restartNumberingAfterBreak="0">
    <w:nsid w:val="589520EF"/>
    <w:multiLevelType w:val="multilevel"/>
    <w:tmpl w:val="769802B8"/>
    <w:lvl w:ilvl="0">
      <w:start w:val="1"/>
      <w:numFmt w:val="lowerLetter"/>
      <w:lvlText w:val="%1)"/>
      <w:lvlJc w:val="left"/>
      <w:pPr>
        <w:ind w:left="1080" w:hanging="360"/>
      </w:pPr>
    </w:lvl>
    <w:lvl w:ilvl="1">
      <w:start w:val="1"/>
      <w:numFmt w:val="bullet"/>
      <w:lvlText w:val="-"/>
      <w:lvlJc w:val="left"/>
      <w:pPr>
        <w:ind w:left="1800" w:hanging="360"/>
      </w:pPr>
      <w:rPr>
        <w:rFonts w:ascii="Calibri Light" w:hAnsi="Calibri Light" w:cs="Calibri Light"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5C1E3434"/>
    <w:multiLevelType w:val="multilevel"/>
    <w:tmpl w:val="F76ED54C"/>
    <w:lvl w:ilvl="0">
      <w:start w:val="1"/>
      <w:numFmt w:val="lowerLetter"/>
      <w:lvlText w:val="%1)"/>
      <w:lvlJc w:val="left"/>
      <w:pPr>
        <w:ind w:left="1116" w:hanging="360"/>
      </w:pPr>
      <w:rPr>
        <w:rFonts w:hint="default"/>
      </w:rPr>
    </w:lvl>
    <w:lvl w:ilvl="1">
      <w:start w:val="1"/>
      <w:numFmt w:val="bullet"/>
      <w:lvlText w:val="o"/>
      <w:lvlJc w:val="left"/>
      <w:pPr>
        <w:ind w:left="1836" w:hanging="360"/>
      </w:pPr>
      <w:rPr>
        <w:rFonts w:ascii="Courier New" w:hAnsi="Courier New" w:cs="Courier New" w:hint="default"/>
      </w:rPr>
    </w:lvl>
    <w:lvl w:ilvl="2">
      <w:start w:val="1"/>
      <w:numFmt w:val="bullet"/>
      <w:lvlText w:val=""/>
      <w:lvlJc w:val="left"/>
      <w:pPr>
        <w:ind w:left="2556" w:hanging="360"/>
      </w:pPr>
      <w:rPr>
        <w:rFonts w:ascii="Wingdings" w:hAnsi="Wingdings" w:cs="Wingdings" w:hint="default"/>
      </w:rPr>
    </w:lvl>
    <w:lvl w:ilvl="3">
      <w:start w:val="1"/>
      <w:numFmt w:val="bullet"/>
      <w:lvlText w:val=""/>
      <w:lvlJc w:val="left"/>
      <w:pPr>
        <w:ind w:left="3276" w:hanging="360"/>
      </w:pPr>
      <w:rPr>
        <w:rFonts w:ascii="Symbol" w:hAnsi="Symbol" w:cs="Symbol" w:hint="default"/>
      </w:rPr>
    </w:lvl>
    <w:lvl w:ilvl="4">
      <w:start w:val="1"/>
      <w:numFmt w:val="bullet"/>
      <w:lvlText w:val="o"/>
      <w:lvlJc w:val="left"/>
      <w:pPr>
        <w:ind w:left="3996" w:hanging="360"/>
      </w:pPr>
      <w:rPr>
        <w:rFonts w:ascii="Courier New" w:hAnsi="Courier New" w:cs="Courier New" w:hint="default"/>
      </w:rPr>
    </w:lvl>
    <w:lvl w:ilvl="5">
      <w:start w:val="1"/>
      <w:numFmt w:val="bullet"/>
      <w:lvlText w:val=""/>
      <w:lvlJc w:val="left"/>
      <w:pPr>
        <w:ind w:left="4716" w:hanging="360"/>
      </w:pPr>
      <w:rPr>
        <w:rFonts w:ascii="Wingdings" w:hAnsi="Wingdings" w:cs="Wingdings" w:hint="default"/>
      </w:rPr>
    </w:lvl>
    <w:lvl w:ilvl="6">
      <w:start w:val="1"/>
      <w:numFmt w:val="bullet"/>
      <w:lvlText w:val=""/>
      <w:lvlJc w:val="left"/>
      <w:pPr>
        <w:ind w:left="5436" w:hanging="360"/>
      </w:pPr>
      <w:rPr>
        <w:rFonts w:ascii="Symbol" w:hAnsi="Symbol" w:cs="Symbol" w:hint="default"/>
      </w:rPr>
    </w:lvl>
    <w:lvl w:ilvl="7">
      <w:start w:val="1"/>
      <w:numFmt w:val="bullet"/>
      <w:lvlText w:val="o"/>
      <w:lvlJc w:val="left"/>
      <w:pPr>
        <w:ind w:left="6156" w:hanging="360"/>
      </w:pPr>
      <w:rPr>
        <w:rFonts w:ascii="Courier New" w:hAnsi="Courier New" w:cs="Courier New" w:hint="default"/>
      </w:rPr>
    </w:lvl>
    <w:lvl w:ilvl="8">
      <w:start w:val="1"/>
      <w:numFmt w:val="bullet"/>
      <w:lvlText w:val=""/>
      <w:lvlJc w:val="left"/>
      <w:pPr>
        <w:ind w:left="6876" w:hanging="360"/>
      </w:pPr>
      <w:rPr>
        <w:rFonts w:ascii="Wingdings" w:hAnsi="Wingdings" w:cs="Wingdings" w:hint="default"/>
      </w:rPr>
    </w:lvl>
  </w:abstractNum>
  <w:abstractNum w:abstractNumId="28" w15:restartNumberingAfterBreak="0">
    <w:nsid w:val="5DC22E43"/>
    <w:multiLevelType w:val="multilevel"/>
    <w:tmpl w:val="0BF4FB1A"/>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E5A5B2E"/>
    <w:multiLevelType w:val="hybridMultilevel"/>
    <w:tmpl w:val="7ECA8F7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2076472"/>
    <w:multiLevelType w:val="multilevel"/>
    <w:tmpl w:val="6900B122"/>
    <w:lvl w:ilvl="0">
      <w:start w:val="5"/>
      <w:numFmt w:val="bullet"/>
      <w:lvlText w:val="-"/>
      <w:lvlJc w:val="left"/>
      <w:pPr>
        <w:ind w:left="1729" w:hanging="284"/>
      </w:pPr>
      <w:rPr>
        <w:rFonts w:ascii="Times New Roman" w:eastAsia="Times New Roman" w:hAnsi="Times New Roman" w:cs="Times New Roman" w:hint="default"/>
        <w:w w:val="91"/>
        <w:sz w:val="24"/>
        <w:szCs w:val="24"/>
        <w:lang w:val="it-IT" w:eastAsia="en-US" w:bidi="ar-SA"/>
      </w:rPr>
    </w:lvl>
    <w:lvl w:ilvl="1">
      <w:start w:val="1"/>
      <w:numFmt w:val="bullet"/>
      <w:lvlText w:val=""/>
      <w:lvlJc w:val="left"/>
      <w:pPr>
        <w:ind w:left="2751" w:hanging="284"/>
      </w:pPr>
      <w:rPr>
        <w:rFonts w:ascii="Symbol" w:hAnsi="Symbol" w:cs="Symbol" w:hint="default"/>
        <w:lang w:val="it-IT" w:eastAsia="en-US" w:bidi="ar-SA"/>
      </w:rPr>
    </w:lvl>
    <w:lvl w:ilvl="2">
      <w:start w:val="1"/>
      <w:numFmt w:val="bullet"/>
      <w:lvlText w:val=""/>
      <w:lvlJc w:val="left"/>
      <w:pPr>
        <w:ind w:left="3770" w:hanging="284"/>
      </w:pPr>
      <w:rPr>
        <w:rFonts w:ascii="Symbol" w:hAnsi="Symbol" w:cs="Symbol" w:hint="default"/>
        <w:lang w:val="it-IT" w:eastAsia="en-US" w:bidi="ar-SA"/>
      </w:rPr>
    </w:lvl>
    <w:lvl w:ilvl="3">
      <w:start w:val="1"/>
      <w:numFmt w:val="bullet"/>
      <w:lvlText w:val=""/>
      <w:lvlJc w:val="left"/>
      <w:pPr>
        <w:ind w:left="4788" w:hanging="284"/>
      </w:pPr>
      <w:rPr>
        <w:rFonts w:ascii="Symbol" w:hAnsi="Symbol" w:cs="Symbol" w:hint="default"/>
        <w:lang w:val="it-IT" w:eastAsia="en-US" w:bidi="ar-SA"/>
      </w:rPr>
    </w:lvl>
    <w:lvl w:ilvl="4">
      <w:start w:val="1"/>
      <w:numFmt w:val="bullet"/>
      <w:lvlText w:val=""/>
      <w:lvlJc w:val="left"/>
      <w:pPr>
        <w:ind w:left="5807" w:hanging="284"/>
      </w:pPr>
      <w:rPr>
        <w:rFonts w:ascii="Symbol" w:hAnsi="Symbol" w:cs="Symbol" w:hint="default"/>
        <w:lang w:val="it-IT" w:eastAsia="en-US" w:bidi="ar-SA"/>
      </w:rPr>
    </w:lvl>
    <w:lvl w:ilvl="5">
      <w:start w:val="1"/>
      <w:numFmt w:val="bullet"/>
      <w:lvlText w:val=""/>
      <w:lvlJc w:val="left"/>
      <w:pPr>
        <w:ind w:left="6826" w:hanging="284"/>
      </w:pPr>
      <w:rPr>
        <w:rFonts w:ascii="Symbol" w:hAnsi="Symbol" w:cs="Symbol" w:hint="default"/>
        <w:lang w:val="it-IT" w:eastAsia="en-US" w:bidi="ar-SA"/>
      </w:rPr>
    </w:lvl>
    <w:lvl w:ilvl="6">
      <w:start w:val="1"/>
      <w:numFmt w:val="bullet"/>
      <w:lvlText w:val=""/>
      <w:lvlJc w:val="left"/>
      <w:pPr>
        <w:ind w:left="7844" w:hanging="284"/>
      </w:pPr>
      <w:rPr>
        <w:rFonts w:ascii="Symbol" w:hAnsi="Symbol" w:cs="Symbol" w:hint="default"/>
        <w:lang w:val="it-IT" w:eastAsia="en-US" w:bidi="ar-SA"/>
      </w:rPr>
    </w:lvl>
    <w:lvl w:ilvl="7">
      <w:start w:val="1"/>
      <w:numFmt w:val="bullet"/>
      <w:lvlText w:val=""/>
      <w:lvlJc w:val="left"/>
      <w:pPr>
        <w:ind w:left="8863" w:hanging="284"/>
      </w:pPr>
      <w:rPr>
        <w:rFonts w:ascii="Symbol" w:hAnsi="Symbol" w:cs="Symbol" w:hint="default"/>
        <w:lang w:val="it-IT" w:eastAsia="en-US" w:bidi="ar-SA"/>
      </w:rPr>
    </w:lvl>
    <w:lvl w:ilvl="8">
      <w:start w:val="1"/>
      <w:numFmt w:val="bullet"/>
      <w:lvlText w:val=""/>
      <w:lvlJc w:val="left"/>
      <w:pPr>
        <w:ind w:left="9882" w:hanging="284"/>
      </w:pPr>
      <w:rPr>
        <w:rFonts w:ascii="Symbol" w:hAnsi="Symbol" w:cs="Symbol" w:hint="default"/>
        <w:lang w:val="it-IT" w:eastAsia="en-US" w:bidi="ar-SA"/>
      </w:rPr>
    </w:lvl>
  </w:abstractNum>
  <w:abstractNum w:abstractNumId="31" w15:restartNumberingAfterBreak="0">
    <w:nsid w:val="688B6817"/>
    <w:multiLevelType w:val="multilevel"/>
    <w:tmpl w:val="34A64C5C"/>
    <w:lvl w:ilvl="0">
      <w:start w:val="1"/>
      <w:numFmt w:val="bullet"/>
      <w:lvlText w:val=""/>
      <w:lvlJc w:val="left"/>
      <w:pPr>
        <w:ind w:left="0" w:firstLine="0"/>
      </w:pPr>
      <w:rPr>
        <w:rFonts w:ascii="Symbol" w:hAnsi="Symbol" w:cs="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32" w15:restartNumberingAfterBreak="0">
    <w:nsid w:val="69912851"/>
    <w:multiLevelType w:val="multilevel"/>
    <w:tmpl w:val="A704DF10"/>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B462A04"/>
    <w:multiLevelType w:val="hybridMultilevel"/>
    <w:tmpl w:val="511E3C36"/>
    <w:lvl w:ilvl="0" w:tplc="04100017">
      <w:start w:val="1"/>
      <w:numFmt w:val="lowerLetter"/>
      <w:lvlText w:val="%1)"/>
      <w:lvlJc w:val="left"/>
      <w:pPr>
        <w:ind w:left="1146" w:hanging="360"/>
      </w:pPr>
    </w:lvl>
    <w:lvl w:ilvl="1" w:tplc="04100017">
      <w:start w:val="1"/>
      <w:numFmt w:val="lowerLetter"/>
      <w:lvlText w:val="%2)"/>
      <w:lvlJc w:val="left"/>
      <w:pPr>
        <w:ind w:left="928"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4" w15:restartNumberingAfterBreak="0">
    <w:nsid w:val="6BBB25EF"/>
    <w:multiLevelType w:val="hybridMultilevel"/>
    <w:tmpl w:val="E63C1D70"/>
    <w:lvl w:ilvl="0" w:tplc="99EA1CD2">
      <w:start w:val="1"/>
      <w:numFmt w:val="decimal"/>
      <w:lvlText w:val="%1."/>
      <w:lvlJc w:val="left"/>
      <w:pPr>
        <w:ind w:left="396" w:hanging="284"/>
      </w:pPr>
      <w:rPr>
        <w:rFonts w:ascii="Times New Roman" w:eastAsia="Times New Roman" w:hAnsi="Times New Roman" w:cs="Times New Roman" w:hint="default"/>
        <w:w w:val="91"/>
        <w:sz w:val="24"/>
        <w:szCs w:val="24"/>
        <w:lang w:val="it-IT" w:eastAsia="en-US" w:bidi="ar-SA"/>
      </w:rPr>
    </w:lvl>
    <w:lvl w:ilvl="1" w:tplc="1B7235C4">
      <w:start w:val="1"/>
      <w:numFmt w:val="lowerLetter"/>
      <w:lvlText w:val="%2)"/>
      <w:lvlJc w:val="left"/>
      <w:pPr>
        <w:ind w:left="821" w:hanging="348"/>
      </w:pPr>
      <w:rPr>
        <w:rFonts w:ascii="Times New Roman" w:eastAsia="Times New Roman" w:hAnsi="Times New Roman" w:cs="Times New Roman" w:hint="default"/>
        <w:w w:val="89"/>
        <w:sz w:val="24"/>
        <w:szCs w:val="24"/>
        <w:lang w:val="it-IT" w:eastAsia="en-US" w:bidi="ar-SA"/>
      </w:rPr>
    </w:lvl>
    <w:lvl w:ilvl="2" w:tplc="F3FA445E">
      <w:numFmt w:val="bullet"/>
      <w:lvlText w:val="•"/>
      <w:lvlJc w:val="left"/>
      <w:pPr>
        <w:ind w:left="1905" w:hanging="348"/>
      </w:pPr>
      <w:rPr>
        <w:rFonts w:hint="default"/>
        <w:lang w:val="it-IT" w:eastAsia="en-US" w:bidi="ar-SA"/>
      </w:rPr>
    </w:lvl>
    <w:lvl w:ilvl="3" w:tplc="4AE4682E">
      <w:numFmt w:val="bullet"/>
      <w:lvlText w:val="•"/>
      <w:lvlJc w:val="left"/>
      <w:pPr>
        <w:ind w:left="2990" w:hanging="348"/>
      </w:pPr>
      <w:rPr>
        <w:rFonts w:hint="default"/>
        <w:lang w:val="it-IT" w:eastAsia="en-US" w:bidi="ar-SA"/>
      </w:rPr>
    </w:lvl>
    <w:lvl w:ilvl="4" w:tplc="120A700C">
      <w:numFmt w:val="bullet"/>
      <w:lvlText w:val="•"/>
      <w:lvlJc w:val="left"/>
      <w:pPr>
        <w:ind w:left="4075" w:hanging="348"/>
      </w:pPr>
      <w:rPr>
        <w:rFonts w:hint="default"/>
        <w:lang w:val="it-IT" w:eastAsia="en-US" w:bidi="ar-SA"/>
      </w:rPr>
    </w:lvl>
    <w:lvl w:ilvl="5" w:tplc="E31E92A8">
      <w:numFmt w:val="bullet"/>
      <w:lvlText w:val="•"/>
      <w:lvlJc w:val="left"/>
      <w:pPr>
        <w:ind w:left="5160" w:hanging="348"/>
      </w:pPr>
      <w:rPr>
        <w:rFonts w:hint="default"/>
        <w:lang w:val="it-IT" w:eastAsia="en-US" w:bidi="ar-SA"/>
      </w:rPr>
    </w:lvl>
    <w:lvl w:ilvl="6" w:tplc="D138CD22">
      <w:numFmt w:val="bullet"/>
      <w:lvlText w:val="•"/>
      <w:lvlJc w:val="left"/>
      <w:pPr>
        <w:ind w:left="6245" w:hanging="348"/>
      </w:pPr>
      <w:rPr>
        <w:rFonts w:hint="default"/>
        <w:lang w:val="it-IT" w:eastAsia="en-US" w:bidi="ar-SA"/>
      </w:rPr>
    </w:lvl>
    <w:lvl w:ilvl="7" w:tplc="2CA66580">
      <w:numFmt w:val="bullet"/>
      <w:lvlText w:val="•"/>
      <w:lvlJc w:val="left"/>
      <w:pPr>
        <w:ind w:left="7330" w:hanging="348"/>
      </w:pPr>
      <w:rPr>
        <w:rFonts w:hint="default"/>
        <w:lang w:val="it-IT" w:eastAsia="en-US" w:bidi="ar-SA"/>
      </w:rPr>
    </w:lvl>
    <w:lvl w:ilvl="8" w:tplc="497A5A78">
      <w:numFmt w:val="bullet"/>
      <w:lvlText w:val="•"/>
      <w:lvlJc w:val="left"/>
      <w:pPr>
        <w:ind w:left="8416" w:hanging="348"/>
      </w:pPr>
      <w:rPr>
        <w:rFonts w:hint="default"/>
        <w:lang w:val="it-IT" w:eastAsia="en-US" w:bidi="ar-SA"/>
      </w:rPr>
    </w:lvl>
  </w:abstractNum>
  <w:abstractNum w:abstractNumId="35" w15:restartNumberingAfterBreak="0">
    <w:nsid w:val="6C4B40F2"/>
    <w:multiLevelType w:val="hybridMultilevel"/>
    <w:tmpl w:val="568A4D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C5E1F79"/>
    <w:multiLevelType w:val="hybridMultilevel"/>
    <w:tmpl w:val="2608895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7" w15:restartNumberingAfterBreak="0">
    <w:nsid w:val="6E6032CB"/>
    <w:multiLevelType w:val="multilevel"/>
    <w:tmpl w:val="9B0C96A8"/>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06E095F"/>
    <w:multiLevelType w:val="multilevel"/>
    <w:tmpl w:val="6100C066"/>
    <w:lvl w:ilvl="0">
      <w:start w:val="1"/>
      <w:numFmt w:val="bullet"/>
      <w:lvlText w:val=""/>
      <w:lvlJc w:val="left"/>
      <w:pPr>
        <w:ind w:left="1729" w:hanging="284"/>
      </w:pPr>
      <w:rPr>
        <w:rFonts w:ascii="Symbol" w:hAnsi="Symbol" w:cs="Symbol" w:hint="default"/>
        <w:w w:val="91"/>
        <w:sz w:val="24"/>
        <w:szCs w:val="24"/>
        <w:lang w:val="it-IT" w:eastAsia="en-US" w:bidi="ar-SA"/>
      </w:rPr>
    </w:lvl>
    <w:lvl w:ilvl="1">
      <w:start w:val="1"/>
      <w:numFmt w:val="bullet"/>
      <w:lvlText w:val=""/>
      <w:lvlJc w:val="left"/>
      <w:pPr>
        <w:ind w:left="2751" w:hanging="284"/>
      </w:pPr>
      <w:rPr>
        <w:rFonts w:ascii="Symbol" w:hAnsi="Symbol" w:cs="Symbol" w:hint="default"/>
        <w:lang w:val="it-IT" w:eastAsia="en-US" w:bidi="ar-SA"/>
      </w:rPr>
    </w:lvl>
    <w:lvl w:ilvl="2">
      <w:start w:val="1"/>
      <w:numFmt w:val="bullet"/>
      <w:lvlText w:val=""/>
      <w:lvlJc w:val="left"/>
      <w:pPr>
        <w:ind w:left="3770" w:hanging="284"/>
      </w:pPr>
      <w:rPr>
        <w:rFonts w:ascii="Symbol" w:hAnsi="Symbol" w:cs="Symbol" w:hint="default"/>
        <w:lang w:val="it-IT" w:eastAsia="en-US" w:bidi="ar-SA"/>
      </w:rPr>
    </w:lvl>
    <w:lvl w:ilvl="3">
      <w:start w:val="1"/>
      <w:numFmt w:val="bullet"/>
      <w:lvlText w:val=""/>
      <w:lvlJc w:val="left"/>
      <w:pPr>
        <w:ind w:left="4788" w:hanging="284"/>
      </w:pPr>
      <w:rPr>
        <w:rFonts w:ascii="Symbol" w:hAnsi="Symbol" w:cs="Symbol" w:hint="default"/>
        <w:lang w:val="it-IT" w:eastAsia="en-US" w:bidi="ar-SA"/>
      </w:rPr>
    </w:lvl>
    <w:lvl w:ilvl="4">
      <w:start w:val="1"/>
      <w:numFmt w:val="bullet"/>
      <w:lvlText w:val=""/>
      <w:lvlJc w:val="left"/>
      <w:pPr>
        <w:ind w:left="5807" w:hanging="284"/>
      </w:pPr>
      <w:rPr>
        <w:rFonts w:ascii="Symbol" w:hAnsi="Symbol" w:cs="Symbol" w:hint="default"/>
        <w:lang w:val="it-IT" w:eastAsia="en-US" w:bidi="ar-SA"/>
      </w:rPr>
    </w:lvl>
    <w:lvl w:ilvl="5">
      <w:start w:val="1"/>
      <w:numFmt w:val="bullet"/>
      <w:lvlText w:val=""/>
      <w:lvlJc w:val="left"/>
      <w:pPr>
        <w:ind w:left="6826" w:hanging="284"/>
      </w:pPr>
      <w:rPr>
        <w:rFonts w:ascii="Symbol" w:hAnsi="Symbol" w:cs="Symbol" w:hint="default"/>
        <w:lang w:val="it-IT" w:eastAsia="en-US" w:bidi="ar-SA"/>
      </w:rPr>
    </w:lvl>
    <w:lvl w:ilvl="6">
      <w:start w:val="1"/>
      <w:numFmt w:val="bullet"/>
      <w:lvlText w:val=""/>
      <w:lvlJc w:val="left"/>
      <w:pPr>
        <w:ind w:left="7844" w:hanging="284"/>
      </w:pPr>
      <w:rPr>
        <w:rFonts w:ascii="Symbol" w:hAnsi="Symbol" w:cs="Symbol" w:hint="default"/>
        <w:lang w:val="it-IT" w:eastAsia="en-US" w:bidi="ar-SA"/>
      </w:rPr>
    </w:lvl>
    <w:lvl w:ilvl="7">
      <w:start w:val="1"/>
      <w:numFmt w:val="bullet"/>
      <w:lvlText w:val=""/>
      <w:lvlJc w:val="left"/>
      <w:pPr>
        <w:ind w:left="8863" w:hanging="284"/>
      </w:pPr>
      <w:rPr>
        <w:rFonts w:ascii="Symbol" w:hAnsi="Symbol" w:cs="Symbol" w:hint="default"/>
        <w:lang w:val="it-IT" w:eastAsia="en-US" w:bidi="ar-SA"/>
      </w:rPr>
    </w:lvl>
    <w:lvl w:ilvl="8">
      <w:start w:val="1"/>
      <w:numFmt w:val="bullet"/>
      <w:lvlText w:val=""/>
      <w:lvlJc w:val="left"/>
      <w:pPr>
        <w:ind w:left="9882" w:hanging="284"/>
      </w:pPr>
      <w:rPr>
        <w:rFonts w:ascii="Symbol" w:hAnsi="Symbol" w:cs="Symbol" w:hint="default"/>
        <w:lang w:val="it-IT" w:eastAsia="en-US" w:bidi="ar-SA"/>
      </w:rPr>
    </w:lvl>
  </w:abstractNum>
  <w:abstractNum w:abstractNumId="39" w15:restartNumberingAfterBreak="0">
    <w:nsid w:val="736953C5"/>
    <w:multiLevelType w:val="hybridMultilevel"/>
    <w:tmpl w:val="85C4540E"/>
    <w:lvl w:ilvl="0" w:tplc="1A4AF5C0">
      <w:start w:val="3"/>
      <w:numFmt w:val="lowerLetter"/>
      <w:lvlText w:val="%1."/>
      <w:lvlJc w:val="left"/>
      <w:pPr>
        <w:ind w:left="720" w:hanging="360"/>
      </w:pPr>
      <w:rPr>
        <w:rFonts w:asciiTheme="minorHAnsi" w:hAnsiTheme="minorHAns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7E8462B"/>
    <w:multiLevelType w:val="hybridMultilevel"/>
    <w:tmpl w:val="1B66926C"/>
    <w:lvl w:ilvl="0" w:tplc="3CC24F48">
      <w:start w:val="1"/>
      <w:numFmt w:val="lowerLetter"/>
      <w:lvlText w:val="%1)"/>
      <w:lvlJc w:val="left"/>
      <w:pPr>
        <w:ind w:left="826" w:hanging="356"/>
      </w:pPr>
      <w:rPr>
        <w:rFonts w:ascii="Times New Roman" w:eastAsia="Times New Roman" w:hAnsi="Times New Roman" w:cs="Times New Roman" w:hint="default"/>
        <w:w w:val="89"/>
        <w:sz w:val="24"/>
        <w:szCs w:val="24"/>
        <w:lang w:val="it-IT" w:eastAsia="en-US" w:bidi="ar-SA"/>
      </w:rPr>
    </w:lvl>
    <w:lvl w:ilvl="1" w:tplc="CE400B1E">
      <w:numFmt w:val="bullet"/>
      <w:lvlText w:val="•"/>
      <w:lvlJc w:val="left"/>
      <w:pPr>
        <w:ind w:left="1796" w:hanging="356"/>
      </w:pPr>
      <w:rPr>
        <w:rFonts w:hint="default"/>
        <w:lang w:val="it-IT" w:eastAsia="en-US" w:bidi="ar-SA"/>
      </w:rPr>
    </w:lvl>
    <w:lvl w:ilvl="2" w:tplc="C54EB518">
      <w:numFmt w:val="bullet"/>
      <w:lvlText w:val="•"/>
      <w:lvlJc w:val="left"/>
      <w:pPr>
        <w:ind w:left="2773" w:hanging="356"/>
      </w:pPr>
      <w:rPr>
        <w:rFonts w:hint="default"/>
        <w:lang w:val="it-IT" w:eastAsia="en-US" w:bidi="ar-SA"/>
      </w:rPr>
    </w:lvl>
    <w:lvl w:ilvl="3" w:tplc="DE283E06">
      <w:numFmt w:val="bullet"/>
      <w:lvlText w:val="•"/>
      <w:lvlJc w:val="left"/>
      <w:pPr>
        <w:ind w:left="3749" w:hanging="356"/>
      </w:pPr>
      <w:rPr>
        <w:rFonts w:hint="default"/>
        <w:lang w:val="it-IT" w:eastAsia="en-US" w:bidi="ar-SA"/>
      </w:rPr>
    </w:lvl>
    <w:lvl w:ilvl="4" w:tplc="C4906FEA">
      <w:numFmt w:val="bullet"/>
      <w:lvlText w:val="•"/>
      <w:lvlJc w:val="left"/>
      <w:pPr>
        <w:ind w:left="4726" w:hanging="356"/>
      </w:pPr>
      <w:rPr>
        <w:rFonts w:hint="default"/>
        <w:lang w:val="it-IT" w:eastAsia="en-US" w:bidi="ar-SA"/>
      </w:rPr>
    </w:lvl>
    <w:lvl w:ilvl="5" w:tplc="CB5E6126">
      <w:numFmt w:val="bullet"/>
      <w:lvlText w:val="•"/>
      <w:lvlJc w:val="left"/>
      <w:pPr>
        <w:ind w:left="5703" w:hanging="356"/>
      </w:pPr>
      <w:rPr>
        <w:rFonts w:hint="default"/>
        <w:lang w:val="it-IT" w:eastAsia="en-US" w:bidi="ar-SA"/>
      </w:rPr>
    </w:lvl>
    <w:lvl w:ilvl="6" w:tplc="871A5D0A">
      <w:numFmt w:val="bullet"/>
      <w:lvlText w:val="•"/>
      <w:lvlJc w:val="left"/>
      <w:pPr>
        <w:ind w:left="6679" w:hanging="356"/>
      </w:pPr>
      <w:rPr>
        <w:rFonts w:hint="default"/>
        <w:lang w:val="it-IT" w:eastAsia="en-US" w:bidi="ar-SA"/>
      </w:rPr>
    </w:lvl>
    <w:lvl w:ilvl="7" w:tplc="D3422270">
      <w:numFmt w:val="bullet"/>
      <w:lvlText w:val="•"/>
      <w:lvlJc w:val="left"/>
      <w:pPr>
        <w:ind w:left="7656" w:hanging="356"/>
      </w:pPr>
      <w:rPr>
        <w:rFonts w:hint="default"/>
        <w:lang w:val="it-IT" w:eastAsia="en-US" w:bidi="ar-SA"/>
      </w:rPr>
    </w:lvl>
    <w:lvl w:ilvl="8" w:tplc="75E419E6">
      <w:numFmt w:val="bullet"/>
      <w:lvlText w:val="•"/>
      <w:lvlJc w:val="left"/>
      <w:pPr>
        <w:ind w:left="8633" w:hanging="356"/>
      </w:pPr>
      <w:rPr>
        <w:rFonts w:hint="default"/>
        <w:lang w:val="it-IT" w:eastAsia="en-US" w:bidi="ar-SA"/>
      </w:rPr>
    </w:lvl>
  </w:abstractNum>
  <w:abstractNum w:abstractNumId="41" w15:restartNumberingAfterBreak="0">
    <w:nsid w:val="79E05FAF"/>
    <w:multiLevelType w:val="hybridMultilevel"/>
    <w:tmpl w:val="18FAB71C"/>
    <w:lvl w:ilvl="0" w:tplc="3924A372">
      <w:start w:val="1"/>
      <w:numFmt w:val="decimal"/>
      <w:lvlText w:val="%1."/>
      <w:lvlJc w:val="left"/>
      <w:pPr>
        <w:ind w:left="396" w:hanging="284"/>
      </w:pPr>
      <w:rPr>
        <w:rFonts w:ascii="Times New Roman" w:eastAsia="Times New Roman" w:hAnsi="Times New Roman" w:cs="Times New Roman" w:hint="default"/>
        <w:w w:val="91"/>
        <w:sz w:val="24"/>
        <w:szCs w:val="24"/>
        <w:lang w:val="it-IT" w:eastAsia="en-US" w:bidi="ar-SA"/>
      </w:rPr>
    </w:lvl>
    <w:lvl w:ilvl="1" w:tplc="E82C7946">
      <w:numFmt w:val="bullet"/>
      <w:lvlText w:val=""/>
      <w:lvlJc w:val="left"/>
      <w:pPr>
        <w:ind w:left="679" w:hanging="284"/>
      </w:pPr>
      <w:rPr>
        <w:rFonts w:ascii="Symbol" w:eastAsia="Symbol" w:hAnsi="Symbol" w:cs="Symbol" w:hint="default"/>
        <w:w w:val="100"/>
        <w:sz w:val="24"/>
        <w:szCs w:val="24"/>
        <w:lang w:val="it-IT" w:eastAsia="en-US" w:bidi="ar-SA"/>
      </w:rPr>
    </w:lvl>
    <w:lvl w:ilvl="2" w:tplc="CD64F22A">
      <w:numFmt w:val="bullet"/>
      <w:lvlText w:val="•"/>
      <w:lvlJc w:val="left"/>
      <w:pPr>
        <w:ind w:left="1780" w:hanging="284"/>
      </w:pPr>
      <w:rPr>
        <w:rFonts w:hint="default"/>
        <w:lang w:val="it-IT" w:eastAsia="en-US" w:bidi="ar-SA"/>
      </w:rPr>
    </w:lvl>
    <w:lvl w:ilvl="3" w:tplc="CD387CEA">
      <w:numFmt w:val="bullet"/>
      <w:lvlText w:val="•"/>
      <w:lvlJc w:val="left"/>
      <w:pPr>
        <w:ind w:left="2881" w:hanging="284"/>
      </w:pPr>
      <w:rPr>
        <w:rFonts w:hint="default"/>
        <w:lang w:val="it-IT" w:eastAsia="en-US" w:bidi="ar-SA"/>
      </w:rPr>
    </w:lvl>
    <w:lvl w:ilvl="4" w:tplc="86C00AD8">
      <w:numFmt w:val="bullet"/>
      <w:lvlText w:val="•"/>
      <w:lvlJc w:val="left"/>
      <w:pPr>
        <w:ind w:left="3982" w:hanging="284"/>
      </w:pPr>
      <w:rPr>
        <w:rFonts w:hint="default"/>
        <w:lang w:val="it-IT" w:eastAsia="en-US" w:bidi="ar-SA"/>
      </w:rPr>
    </w:lvl>
    <w:lvl w:ilvl="5" w:tplc="8182EA04">
      <w:numFmt w:val="bullet"/>
      <w:lvlText w:val="•"/>
      <w:lvlJc w:val="left"/>
      <w:pPr>
        <w:ind w:left="5082" w:hanging="284"/>
      </w:pPr>
      <w:rPr>
        <w:rFonts w:hint="default"/>
        <w:lang w:val="it-IT" w:eastAsia="en-US" w:bidi="ar-SA"/>
      </w:rPr>
    </w:lvl>
    <w:lvl w:ilvl="6" w:tplc="18C24BC2">
      <w:numFmt w:val="bullet"/>
      <w:lvlText w:val="•"/>
      <w:lvlJc w:val="left"/>
      <w:pPr>
        <w:ind w:left="6183" w:hanging="284"/>
      </w:pPr>
      <w:rPr>
        <w:rFonts w:hint="default"/>
        <w:lang w:val="it-IT" w:eastAsia="en-US" w:bidi="ar-SA"/>
      </w:rPr>
    </w:lvl>
    <w:lvl w:ilvl="7" w:tplc="DA104152">
      <w:numFmt w:val="bullet"/>
      <w:lvlText w:val="•"/>
      <w:lvlJc w:val="left"/>
      <w:pPr>
        <w:ind w:left="7284" w:hanging="284"/>
      </w:pPr>
      <w:rPr>
        <w:rFonts w:hint="default"/>
        <w:lang w:val="it-IT" w:eastAsia="en-US" w:bidi="ar-SA"/>
      </w:rPr>
    </w:lvl>
    <w:lvl w:ilvl="8" w:tplc="49A0FE68">
      <w:numFmt w:val="bullet"/>
      <w:lvlText w:val="•"/>
      <w:lvlJc w:val="left"/>
      <w:pPr>
        <w:ind w:left="8384" w:hanging="284"/>
      </w:pPr>
      <w:rPr>
        <w:rFonts w:hint="default"/>
        <w:lang w:val="it-IT" w:eastAsia="en-US" w:bidi="ar-SA"/>
      </w:rPr>
    </w:lvl>
  </w:abstractNum>
  <w:abstractNum w:abstractNumId="42" w15:restartNumberingAfterBreak="0">
    <w:nsid w:val="7DBD1AF2"/>
    <w:multiLevelType w:val="multilevel"/>
    <w:tmpl w:val="F39C6AE2"/>
    <w:lvl w:ilvl="0">
      <w:start w:val="1"/>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16cid:durableId="477501902">
    <w:abstractNumId w:val="21"/>
  </w:num>
  <w:num w:numId="2" w16cid:durableId="1790929600">
    <w:abstractNumId w:val="29"/>
  </w:num>
  <w:num w:numId="3" w16cid:durableId="20783630">
    <w:abstractNumId w:val="17"/>
  </w:num>
  <w:num w:numId="4" w16cid:durableId="1736396865">
    <w:abstractNumId w:val="6"/>
  </w:num>
  <w:num w:numId="5" w16cid:durableId="1872762125">
    <w:abstractNumId w:val="14"/>
  </w:num>
  <w:num w:numId="6" w16cid:durableId="517932561">
    <w:abstractNumId w:val="1"/>
  </w:num>
  <w:num w:numId="7" w16cid:durableId="372273958">
    <w:abstractNumId w:val="34"/>
  </w:num>
  <w:num w:numId="8" w16cid:durableId="901215650">
    <w:abstractNumId w:val="5"/>
  </w:num>
  <w:num w:numId="9" w16cid:durableId="2104834361">
    <w:abstractNumId w:val="40"/>
  </w:num>
  <w:num w:numId="10" w16cid:durableId="63139273">
    <w:abstractNumId w:val="8"/>
  </w:num>
  <w:num w:numId="11" w16cid:durableId="1574701377">
    <w:abstractNumId w:val="41"/>
  </w:num>
  <w:num w:numId="12" w16cid:durableId="1619070170">
    <w:abstractNumId w:val="2"/>
  </w:num>
  <w:num w:numId="13" w16cid:durableId="249051063">
    <w:abstractNumId w:val="9"/>
  </w:num>
  <w:num w:numId="14" w16cid:durableId="449011913">
    <w:abstractNumId w:val="15"/>
  </w:num>
  <w:num w:numId="15" w16cid:durableId="766079856">
    <w:abstractNumId w:val="36"/>
  </w:num>
  <w:num w:numId="16" w16cid:durableId="856164256">
    <w:abstractNumId w:val="38"/>
  </w:num>
  <w:num w:numId="17" w16cid:durableId="2137478411">
    <w:abstractNumId w:val="25"/>
  </w:num>
  <w:num w:numId="18" w16cid:durableId="1254050733">
    <w:abstractNumId w:val="11"/>
  </w:num>
  <w:num w:numId="19" w16cid:durableId="1010180252">
    <w:abstractNumId w:val="28"/>
  </w:num>
  <w:num w:numId="20" w16cid:durableId="1768236523">
    <w:abstractNumId w:val="22"/>
  </w:num>
  <w:num w:numId="21" w16cid:durableId="1995139040">
    <w:abstractNumId w:val="19"/>
  </w:num>
  <w:num w:numId="22" w16cid:durableId="248738704">
    <w:abstractNumId w:val="31"/>
  </w:num>
  <w:num w:numId="23" w16cid:durableId="940064265">
    <w:abstractNumId w:val="10"/>
  </w:num>
  <w:num w:numId="24" w16cid:durableId="1000306880">
    <w:abstractNumId w:val="37"/>
  </w:num>
  <w:num w:numId="25" w16cid:durableId="1689214824">
    <w:abstractNumId w:val="26"/>
  </w:num>
  <w:num w:numId="26" w16cid:durableId="1208490369">
    <w:abstractNumId w:val="32"/>
  </w:num>
  <w:num w:numId="27" w16cid:durableId="1974866902">
    <w:abstractNumId w:val="20"/>
  </w:num>
  <w:num w:numId="28" w16cid:durableId="1287200460">
    <w:abstractNumId w:val="30"/>
  </w:num>
  <w:num w:numId="29" w16cid:durableId="344327415">
    <w:abstractNumId w:val="24"/>
  </w:num>
  <w:num w:numId="30" w16cid:durableId="1334528566">
    <w:abstractNumId w:val="13"/>
  </w:num>
  <w:num w:numId="31" w16cid:durableId="997922892">
    <w:abstractNumId w:val="39"/>
  </w:num>
  <w:num w:numId="32" w16cid:durableId="874076057">
    <w:abstractNumId w:val="7"/>
  </w:num>
  <w:num w:numId="33" w16cid:durableId="451482743">
    <w:abstractNumId w:val="42"/>
  </w:num>
  <w:num w:numId="34" w16cid:durableId="2062316738">
    <w:abstractNumId w:val="0"/>
  </w:num>
  <w:num w:numId="35" w16cid:durableId="1009523504">
    <w:abstractNumId w:val="23"/>
  </w:num>
  <w:num w:numId="36" w16cid:durableId="1801999226">
    <w:abstractNumId w:val="35"/>
  </w:num>
  <w:num w:numId="37" w16cid:durableId="737945632">
    <w:abstractNumId w:val="33"/>
  </w:num>
  <w:num w:numId="38" w16cid:durableId="1841386257">
    <w:abstractNumId w:val="16"/>
  </w:num>
  <w:num w:numId="39" w16cid:durableId="1043216876">
    <w:abstractNumId w:val="12"/>
  </w:num>
  <w:num w:numId="40" w16cid:durableId="387918600">
    <w:abstractNumId w:val="27"/>
  </w:num>
  <w:num w:numId="41" w16cid:durableId="318462971">
    <w:abstractNumId w:val="4"/>
  </w:num>
  <w:num w:numId="42" w16cid:durableId="1953432814">
    <w:abstractNumId w:val="18"/>
  </w:num>
  <w:num w:numId="43" w16cid:durableId="20402488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NotTrackFormatting/>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E66"/>
    <w:rsid w:val="00010381"/>
    <w:rsid w:val="00010D8F"/>
    <w:rsid w:val="00026AD6"/>
    <w:rsid w:val="00052A03"/>
    <w:rsid w:val="00056283"/>
    <w:rsid w:val="00057F5B"/>
    <w:rsid w:val="000640A1"/>
    <w:rsid w:val="0006427E"/>
    <w:rsid w:val="000669F7"/>
    <w:rsid w:val="00076453"/>
    <w:rsid w:val="00080BA8"/>
    <w:rsid w:val="00083113"/>
    <w:rsid w:val="00097AB8"/>
    <w:rsid w:val="000B2DBA"/>
    <w:rsid w:val="000C122F"/>
    <w:rsid w:val="000C469A"/>
    <w:rsid w:val="000C4DBC"/>
    <w:rsid w:val="000D0E01"/>
    <w:rsid w:val="000F081B"/>
    <w:rsid w:val="000F26CE"/>
    <w:rsid w:val="000F4A30"/>
    <w:rsid w:val="00112833"/>
    <w:rsid w:val="00113DE6"/>
    <w:rsid w:val="001214B5"/>
    <w:rsid w:val="0012218A"/>
    <w:rsid w:val="00123138"/>
    <w:rsid w:val="00125F20"/>
    <w:rsid w:val="001372BC"/>
    <w:rsid w:val="001658A5"/>
    <w:rsid w:val="0017244C"/>
    <w:rsid w:val="0017529E"/>
    <w:rsid w:val="001913AA"/>
    <w:rsid w:val="001930EC"/>
    <w:rsid w:val="001939B9"/>
    <w:rsid w:val="00197B65"/>
    <w:rsid w:val="001A7C9E"/>
    <w:rsid w:val="001B5C44"/>
    <w:rsid w:val="001B6EC9"/>
    <w:rsid w:val="001C2E94"/>
    <w:rsid w:val="001D1CE9"/>
    <w:rsid w:val="001E406A"/>
    <w:rsid w:val="001F2B9F"/>
    <w:rsid w:val="00201036"/>
    <w:rsid w:val="00212653"/>
    <w:rsid w:val="002345DB"/>
    <w:rsid w:val="0025702E"/>
    <w:rsid w:val="00260D1C"/>
    <w:rsid w:val="00261AA7"/>
    <w:rsid w:val="002631EB"/>
    <w:rsid w:val="00270743"/>
    <w:rsid w:val="00273620"/>
    <w:rsid w:val="0027686F"/>
    <w:rsid w:val="00277DC3"/>
    <w:rsid w:val="00287A59"/>
    <w:rsid w:val="00290CF6"/>
    <w:rsid w:val="002947E3"/>
    <w:rsid w:val="002A1545"/>
    <w:rsid w:val="002A3A9E"/>
    <w:rsid w:val="002B13CF"/>
    <w:rsid w:val="002B23D0"/>
    <w:rsid w:val="002D3E4C"/>
    <w:rsid w:val="002D4F13"/>
    <w:rsid w:val="002D54FC"/>
    <w:rsid w:val="002E6CE5"/>
    <w:rsid w:val="00323464"/>
    <w:rsid w:val="00325EBC"/>
    <w:rsid w:val="003418C2"/>
    <w:rsid w:val="003A3440"/>
    <w:rsid w:val="003B6234"/>
    <w:rsid w:val="003E324B"/>
    <w:rsid w:val="003E73C9"/>
    <w:rsid w:val="00412316"/>
    <w:rsid w:val="0041293C"/>
    <w:rsid w:val="00417F70"/>
    <w:rsid w:val="00423ABE"/>
    <w:rsid w:val="0042522A"/>
    <w:rsid w:val="004253BA"/>
    <w:rsid w:val="00425494"/>
    <w:rsid w:val="00430F67"/>
    <w:rsid w:val="004417B2"/>
    <w:rsid w:val="00442F33"/>
    <w:rsid w:val="00443AB6"/>
    <w:rsid w:val="00457268"/>
    <w:rsid w:val="00457445"/>
    <w:rsid w:val="00463997"/>
    <w:rsid w:val="0046539B"/>
    <w:rsid w:val="00481AEC"/>
    <w:rsid w:val="0049020E"/>
    <w:rsid w:val="004A6828"/>
    <w:rsid w:val="004B2553"/>
    <w:rsid w:val="004B3471"/>
    <w:rsid w:val="004C51A6"/>
    <w:rsid w:val="004C7767"/>
    <w:rsid w:val="004E242B"/>
    <w:rsid w:val="004E26DE"/>
    <w:rsid w:val="004E5EDB"/>
    <w:rsid w:val="00500F60"/>
    <w:rsid w:val="00505713"/>
    <w:rsid w:val="00513BF3"/>
    <w:rsid w:val="00522979"/>
    <w:rsid w:val="00527A2B"/>
    <w:rsid w:val="0053194C"/>
    <w:rsid w:val="0053201A"/>
    <w:rsid w:val="005434A4"/>
    <w:rsid w:val="005436F1"/>
    <w:rsid w:val="00545116"/>
    <w:rsid w:val="00553D53"/>
    <w:rsid w:val="005543B5"/>
    <w:rsid w:val="0055445B"/>
    <w:rsid w:val="005839B4"/>
    <w:rsid w:val="00594513"/>
    <w:rsid w:val="005B6710"/>
    <w:rsid w:val="005B736D"/>
    <w:rsid w:val="005B75CD"/>
    <w:rsid w:val="005C23DE"/>
    <w:rsid w:val="005C7262"/>
    <w:rsid w:val="005D2BC4"/>
    <w:rsid w:val="005D4312"/>
    <w:rsid w:val="005E08E7"/>
    <w:rsid w:val="005E7978"/>
    <w:rsid w:val="006001E0"/>
    <w:rsid w:val="0060041D"/>
    <w:rsid w:val="00601D4D"/>
    <w:rsid w:val="006055C1"/>
    <w:rsid w:val="006171CF"/>
    <w:rsid w:val="00624E46"/>
    <w:rsid w:val="00625031"/>
    <w:rsid w:val="00627E92"/>
    <w:rsid w:val="006311C9"/>
    <w:rsid w:val="00640A83"/>
    <w:rsid w:val="006550E4"/>
    <w:rsid w:val="006573EE"/>
    <w:rsid w:val="00661456"/>
    <w:rsid w:val="0066362E"/>
    <w:rsid w:val="006743DE"/>
    <w:rsid w:val="00676F7B"/>
    <w:rsid w:val="006824CC"/>
    <w:rsid w:val="00682F16"/>
    <w:rsid w:val="006917EB"/>
    <w:rsid w:val="00694660"/>
    <w:rsid w:val="00695927"/>
    <w:rsid w:val="006A2F62"/>
    <w:rsid w:val="006A36C4"/>
    <w:rsid w:val="006A4D15"/>
    <w:rsid w:val="006A6016"/>
    <w:rsid w:val="006A6F1F"/>
    <w:rsid w:val="006A702D"/>
    <w:rsid w:val="006B461E"/>
    <w:rsid w:val="006B4D04"/>
    <w:rsid w:val="006B558C"/>
    <w:rsid w:val="006C77A0"/>
    <w:rsid w:val="006F101D"/>
    <w:rsid w:val="006F22F6"/>
    <w:rsid w:val="006F3230"/>
    <w:rsid w:val="006F592F"/>
    <w:rsid w:val="006F7A15"/>
    <w:rsid w:val="00710746"/>
    <w:rsid w:val="00712416"/>
    <w:rsid w:val="007167B9"/>
    <w:rsid w:val="00740309"/>
    <w:rsid w:val="00746C7C"/>
    <w:rsid w:val="00755E87"/>
    <w:rsid w:val="007612F5"/>
    <w:rsid w:val="007625D8"/>
    <w:rsid w:val="00763419"/>
    <w:rsid w:val="00765010"/>
    <w:rsid w:val="007660FE"/>
    <w:rsid w:val="00770288"/>
    <w:rsid w:val="00772A13"/>
    <w:rsid w:val="0077335A"/>
    <w:rsid w:val="00791FA9"/>
    <w:rsid w:val="00797279"/>
    <w:rsid w:val="007A1406"/>
    <w:rsid w:val="007A1AF4"/>
    <w:rsid w:val="007A289D"/>
    <w:rsid w:val="007B0A19"/>
    <w:rsid w:val="007B79E1"/>
    <w:rsid w:val="007C246E"/>
    <w:rsid w:val="007D0BD4"/>
    <w:rsid w:val="007D137A"/>
    <w:rsid w:val="007D21BF"/>
    <w:rsid w:val="007D3C7E"/>
    <w:rsid w:val="007E5D41"/>
    <w:rsid w:val="007F0C68"/>
    <w:rsid w:val="007F40CB"/>
    <w:rsid w:val="00800954"/>
    <w:rsid w:val="0080217C"/>
    <w:rsid w:val="00816ACF"/>
    <w:rsid w:val="00823B87"/>
    <w:rsid w:val="0082582D"/>
    <w:rsid w:val="00836947"/>
    <w:rsid w:val="00846EA8"/>
    <w:rsid w:val="00847488"/>
    <w:rsid w:val="00852939"/>
    <w:rsid w:val="00854266"/>
    <w:rsid w:val="008608E0"/>
    <w:rsid w:val="00861EA4"/>
    <w:rsid w:val="0087007F"/>
    <w:rsid w:val="00874BAB"/>
    <w:rsid w:val="00880B94"/>
    <w:rsid w:val="00882B73"/>
    <w:rsid w:val="00887BB8"/>
    <w:rsid w:val="0089298E"/>
    <w:rsid w:val="00892AA7"/>
    <w:rsid w:val="0089419E"/>
    <w:rsid w:val="008C1A55"/>
    <w:rsid w:val="008C1F3D"/>
    <w:rsid w:val="008D1FFE"/>
    <w:rsid w:val="008D26BB"/>
    <w:rsid w:val="008E36CA"/>
    <w:rsid w:val="008F3086"/>
    <w:rsid w:val="008F5B41"/>
    <w:rsid w:val="00911CFD"/>
    <w:rsid w:val="00914223"/>
    <w:rsid w:val="00916530"/>
    <w:rsid w:val="00936D5F"/>
    <w:rsid w:val="00963A6F"/>
    <w:rsid w:val="009707EF"/>
    <w:rsid w:val="00977130"/>
    <w:rsid w:val="00982BAA"/>
    <w:rsid w:val="0099150A"/>
    <w:rsid w:val="009B7950"/>
    <w:rsid w:val="009B79E3"/>
    <w:rsid w:val="009C0148"/>
    <w:rsid w:val="009C05C4"/>
    <w:rsid w:val="009C2D64"/>
    <w:rsid w:val="009D2A80"/>
    <w:rsid w:val="009D7CC6"/>
    <w:rsid w:val="00A100BF"/>
    <w:rsid w:val="00A121E5"/>
    <w:rsid w:val="00A17250"/>
    <w:rsid w:val="00A20886"/>
    <w:rsid w:val="00A33474"/>
    <w:rsid w:val="00A45798"/>
    <w:rsid w:val="00A527F0"/>
    <w:rsid w:val="00A728FF"/>
    <w:rsid w:val="00A761A5"/>
    <w:rsid w:val="00A773D6"/>
    <w:rsid w:val="00A92A46"/>
    <w:rsid w:val="00AA051E"/>
    <w:rsid w:val="00AA126D"/>
    <w:rsid w:val="00AA1BC5"/>
    <w:rsid w:val="00AB28EC"/>
    <w:rsid w:val="00AC0055"/>
    <w:rsid w:val="00AC324B"/>
    <w:rsid w:val="00AD2530"/>
    <w:rsid w:val="00AF03E1"/>
    <w:rsid w:val="00AF64AA"/>
    <w:rsid w:val="00B03633"/>
    <w:rsid w:val="00B07B9E"/>
    <w:rsid w:val="00B2531E"/>
    <w:rsid w:val="00B268DE"/>
    <w:rsid w:val="00B30498"/>
    <w:rsid w:val="00B40637"/>
    <w:rsid w:val="00B4290A"/>
    <w:rsid w:val="00B4352A"/>
    <w:rsid w:val="00B44E44"/>
    <w:rsid w:val="00B45FEC"/>
    <w:rsid w:val="00B52B0D"/>
    <w:rsid w:val="00B61E6F"/>
    <w:rsid w:val="00B708AF"/>
    <w:rsid w:val="00B86FE8"/>
    <w:rsid w:val="00B8779B"/>
    <w:rsid w:val="00BA3E72"/>
    <w:rsid w:val="00BB6C15"/>
    <w:rsid w:val="00BC4BA8"/>
    <w:rsid w:val="00BD440F"/>
    <w:rsid w:val="00BD50F2"/>
    <w:rsid w:val="00BD6313"/>
    <w:rsid w:val="00BE3329"/>
    <w:rsid w:val="00BF463F"/>
    <w:rsid w:val="00BF6E0D"/>
    <w:rsid w:val="00C05E44"/>
    <w:rsid w:val="00C11447"/>
    <w:rsid w:val="00C126C8"/>
    <w:rsid w:val="00C13B5E"/>
    <w:rsid w:val="00C20AD8"/>
    <w:rsid w:val="00C5012F"/>
    <w:rsid w:val="00C55A19"/>
    <w:rsid w:val="00C61E71"/>
    <w:rsid w:val="00C63508"/>
    <w:rsid w:val="00C64326"/>
    <w:rsid w:val="00C725E0"/>
    <w:rsid w:val="00C7664A"/>
    <w:rsid w:val="00C838EB"/>
    <w:rsid w:val="00C856C5"/>
    <w:rsid w:val="00C95B7C"/>
    <w:rsid w:val="00C96AAE"/>
    <w:rsid w:val="00CB2E6F"/>
    <w:rsid w:val="00CB66AE"/>
    <w:rsid w:val="00CC329C"/>
    <w:rsid w:val="00CC7C35"/>
    <w:rsid w:val="00CD2E3C"/>
    <w:rsid w:val="00CD6C65"/>
    <w:rsid w:val="00CE2757"/>
    <w:rsid w:val="00CE4875"/>
    <w:rsid w:val="00CF667A"/>
    <w:rsid w:val="00D010D8"/>
    <w:rsid w:val="00D034D2"/>
    <w:rsid w:val="00D061ED"/>
    <w:rsid w:val="00D12048"/>
    <w:rsid w:val="00D25F30"/>
    <w:rsid w:val="00D31C26"/>
    <w:rsid w:val="00D662C0"/>
    <w:rsid w:val="00D9466B"/>
    <w:rsid w:val="00D95520"/>
    <w:rsid w:val="00DA3EC5"/>
    <w:rsid w:val="00DA7E66"/>
    <w:rsid w:val="00DD1CE8"/>
    <w:rsid w:val="00DD678B"/>
    <w:rsid w:val="00DF0B3B"/>
    <w:rsid w:val="00E001E3"/>
    <w:rsid w:val="00E02219"/>
    <w:rsid w:val="00E04BCE"/>
    <w:rsid w:val="00E068E6"/>
    <w:rsid w:val="00E14DD1"/>
    <w:rsid w:val="00E20167"/>
    <w:rsid w:val="00E276A9"/>
    <w:rsid w:val="00E341CD"/>
    <w:rsid w:val="00E35B1E"/>
    <w:rsid w:val="00E406CE"/>
    <w:rsid w:val="00E473A3"/>
    <w:rsid w:val="00E512E0"/>
    <w:rsid w:val="00E51D6C"/>
    <w:rsid w:val="00E62F1C"/>
    <w:rsid w:val="00E66A25"/>
    <w:rsid w:val="00E67264"/>
    <w:rsid w:val="00E8052F"/>
    <w:rsid w:val="00E87485"/>
    <w:rsid w:val="00E974FB"/>
    <w:rsid w:val="00EA1B12"/>
    <w:rsid w:val="00EA7185"/>
    <w:rsid w:val="00EB6620"/>
    <w:rsid w:val="00EC2D0C"/>
    <w:rsid w:val="00EC30BB"/>
    <w:rsid w:val="00ED1726"/>
    <w:rsid w:val="00ED43B5"/>
    <w:rsid w:val="00EF2226"/>
    <w:rsid w:val="00EF78BD"/>
    <w:rsid w:val="00F05ABA"/>
    <w:rsid w:val="00F11358"/>
    <w:rsid w:val="00F22609"/>
    <w:rsid w:val="00F227C7"/>
    <w:rsid w:val="00F24433"/>
    <w:rsid w:val="00F254A4"/>
    <w:rsid w:val="00F266E9"/>
    <w:rsid w:val="00F315D0"/>
    <w:rsid w:val="00F337B2"/>
    <w:rsid w:val="00F45322"/>
    <w:rsid w:val="00F54DC5"/>
    <w:rsid w:val="00F647D7"/>
    <w:rsid w:val="00F66026"/>
    <w:rsid w:val="00F712E1"/>
    <w:rsid w:val="00F71331"/>
    <w:rsid w:val="00F71A2D"/>
    <w:rsid w:val="00F730D4"/>
    <w:rsid w:val="00F868E5"/>
    <w:rsid w:val="00FA109D"/>
    <w:rsid w:val="00FA4CF6"/>
    <w:rsid w:val="00FB27C8"/>
    <w:rsid w:val="00FB6711"/>
    <w:rsid w:val="00FD0C21"/>
    <w:rsid w:val="00FD79C9"/>
    <w:rsid w:val="00FE083C"/>
    <w:rsid w:val="00FE4E2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89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A7E66"/>
    <w:pPr>
      <w:spacing w:after="0" w:line="240" w:lineRule="auto"/>
    </w:pPr>
    <w:rPr>
      <w:rFonts w:eastAsiaTheme="minorEastAsia"/>
      <w:sz w:val="24"/>
      <w:szCs w:val="24"/>
      <w:lang w:eastAsia="it-IT"/>
    </w:rPr>
  </w:style>
  <w:style w:type="paragraph" w:styleId="Titolo1">
    <w:name w:val="heading 1"/>
    <w:basedOn w:val="Normale"/>
    <w:next w:val="Normale"/>
    <w:link w:val="Titolo1Carattere"/>
    <w:qFormat/>
    <w:rsid w:val="00B07B9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661456"/>
    <w:pPr>
      <w:keepNext/>
      <w:keepLines/>
      <w:spacing w:before="40" w:line="360" w:lineRule="exact"/>
      <w:jc w:val="both"/>
      <w:outlineLvl w:val="1"/>
    </w:pPr>
    <w:rPr>
      <w:rFonts w:asciiTheme="majorHAnsi" w:eastAsiaTheme="majorEastAsia" w:hAnsiTheme="majorHAnsi" w:cstheme="majorBidi"/>
      <w:color w:val="2E74B5" w:themeColor="accent1" w:themeShade="BF"/>
      <w:sz w:val="26"/>
      <w:szCs w:val="26"/>
      <w:lang w:eastAsia="en-US"/>
    </w:rPr>
  </w:style>
  <w:style w:type="paragraph" w:styleId="Titolo3">
    <w:name w:val="heading 3"/>
    <w:basedOn w:val="Normale"/>
    <w:next w:val="Normale"/>
    <w:link w:val="Titolo3Carattere"/>
    <w:uiPriority w:val="9"/>
    <w:unhideWhenUsed/>
    <w:qFormat/>
    <w:rsid w:val="00661456"/>
    <w:pPr>
      <w:keepNext/>
      <w:keepLines/>
      <w:spacing w:before="40" w:line="360" w:lineRule="exact"/>
      <w:jc w:val="both"/>
      <w:outlineLvl w:val="2"/>
    </w:pPr>
    <w:rPr>
      <w:rFonts w:asciiTheme="majorHAnsi" w:eastAsiaTheme="majorEastAsia" w:hAnsiTheme="majorHAnsi" w:cstheme="majorBidi"/>
      <w:color w:val="1F4D78" w:themeColor="accent1" w:themeShade="7F"/>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link w:val="TestonotaapidipaginaCarattere"/>
    <w:uiPriority w:val="99"/>
    <w:unhideWhenUsed/>
    <w:qFormat/>
    <w:rsid w:val="00DA7E66"/>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qFormat/>
    <w:rsid w:val="00DA7E66"/>
    <w:rPr>
      <w:rFonts w:eastAsiaTheme="minorEastAsia"/>
      <w:sz w:val="24"/>
      <w:szCs w:val="24"/>
      <w:lang w:eastAsia="it-IT"/>
    </w:rPr>
  </w:style>
  <w:style w:type="paragraph" w:styleId="Paragrafoelenco">
    <w:name w:val="List Paragraph"/>
    <w:basedOn w:val="Normale"/>
    <w:link w:val="ParagrafoelencoCarattere"/>
    <w:uiPriority w:val="34"/>
    <w:qFormat/>
    <w:rsid w:val="002947E3"/>
    <w:pPr>
      <w:ind w:left="720"/>
      <w:contextualSpacing/>
    </w:pPr>
  </w:style>
  <w:style w:type="paragraph" w:styleId="Intestazione">
    <w:name w:val="header"/>
    <w:basedOn w:val="Normale"/>
    <w:link w:val="IntestazioneCarattere"/>
    <w:uiPriority w:val="99"/>
    <w:unhideWhenUsed/>
    <w:rsid w:val="00442F33"/>
    <w:pPr>
      <w:tabs>
        <w:tab w:val="center" w:pos="4819"/>
        <w:tab w:val="right" w:pos="9638"/>
      </w:tabs>
    </w:pPr>
  </w:style>
  <w:style w:type="character" w:customStyle="1" w:styleId="IntestazioneCarattere">
    <w:name w:val="Intestazione Carattere"/>
    <w:basedOn w:val="Carpredefinitoparagrafo"/>
    <w:link w:val="Intestazione"/>
    <w:uiPriority w:val="99"/>
    <w:rsid w:val="00442F33"/>
    <w:rPr>
      <w:rFonts w:eastAsiaTheme="minorEastAsia"/>
      <w:sz w:val="24"/>
      <w:szCs w:val="24"/>
      <w:lang w:eastAsia="it-IT"/>
    </w:rPr>
  </w:style>
  <w:style w:type="paragraph" w:styleId="Pidipagina">
    <w:name w:val="footer"/>
    <w:basedOn w:val="Normale"/>
    <w:link w:val="PidipaginaCarattere"/>
    <w:uiPriority w:val="99"/>
    <w:unhideWhenUsed/>
    <w:rsid w:val="00442F33"/>
    <w:pPr>
      <w:tabs>
        <w:tab w:val="center" w:pos="4819"/>
        <w:tab w:val="right" w:pos="9638"/>
      </w:tabs>
    </w:pPr>
  </w:style>
  <w:style w:type="character" w:customStyle="1" w:styleId="PidipaginaCarattere">
    <w:name w:val="Piè di pagina Carattere"/>
    <w:basedOn w:val="Carpredefinitoparagrafo"/>
    <w:link w:val="Pidipagina"/>
    <w:uiPriority w:val="99"/>
    <w:rsid w:val="00442F33"/>
    <w:rPr>
      <w:rFonts w:eastAsiaTheme="minorEastAsia"/>
      <w:sz w:val="24"/>
      <w:szCs w:val="24"/>
      <w:lang w:eastAsia="it-IT"/>
    </w:rPr>
  </w:style>
  <w:style w:type="paragraph" w:styleId="Testofumetto">
    <w:name w:val="Balloon Text"/>
    <w:basedOn w:val="Normale"/>
    <w:link w:val="TestofumettoCarattere"/>
    <w:uiPriority w:val="99"/>
    <w:semiHidden/>
    <w:unhideWhenUsed/>
    <w:rsid w:val="0027686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7686F"/>
    <w:rPr>
      <w:rFonts w:ascii="Tahoma" w:eastAsiaTheme="minorEastAsia" w:hAnsi="Tahoma" w:cs="Tahoma"/>
      <w:sz w:val="16"/>
      <w:szCs w:val="16"/>
      <w:lang w:eastAsia="it-IT"/>
    </w:rPr>
  </w:style>
  <w:style w:type="character" w:styleId="Rimandocommento">
    <w:name w:val="annotation reference"/>
    <w:basedOn w:val="Carpredefinitoparagrafo"/>
    <w:uiPriority w:val="99"/>
    <w:semiHidden/>
    <w:unhideWhenUsed/>
    <w:rsid w:val="00D12048"/>
    <w:rPr>
      <w:sz w:val="16"/>
      <w:szCs w:val="16"/>
    </w:rPr>
  </w:style>
  <w:style w:type="paragraph" w:styleId="Testocommento">
    <w:name w:val="annotation text"/>
    <w:basedOn w:val="Normale"/>
    <w:link w:val="TestocommentoCarattere"/>
    <w:uiPriority w:val="99"/>
    <w:semiHidden/>
    <w:unhideWhenUsed/>
    <w:rsid w:val="00D12048"/>
    <w:rPr>
      <w:sz w:val="20"/>
      <w:szCs w:val="20"/>
    </w:rPr>
  </w:style>
  <w:style w:type="character" w:customStyle="1" w:styleId="TestocommentoCarattere">
    <w:name w:val="Testo commento Carattere"/>
    <w:basedOn w:val="Carpredefinitoparagrafo"/>
    <w:link w:val="Testocommento"/>
    <w:uiPriority w:val="99"/>
    <w:semiHidden/>
    <w:rsid w:val="00D12048"/>
    <w:rPr>
      <w:rFonts w:eastAsiaTheme="minorEastAsia"/>
      <w:sz w:val="20"/>
      <w:szCs w:val="20"/>
      <w:lang w:eastAsia="it-IT"/>
    </w:rPr>
  </w:style>
  <w:style w:type="paragraph" w:styleId="Soggettocommento">
    <w:name w:val="annotation subject"/>
    <w:basedOn w:val="Testocommento"/>
    <w:next w:val="Testocommento"/>
    <w:link w:val="SoggettocommentoCarattere"/>
    <w:uiPriority w:val="99"/>
    <w:semiHidden/>
    <w:unhideWhenUsed/>
    <w:rsid w:val="00D12048"/>
    <w:rPr>
      <w:b/>
      <w:bCs/>
    </w:rPr>
  </w:style>
  <w:style w:type="character" w:customStyle="1" w:styleId="SoggettocommentoCarattere">
    <w:name w:val="Soggetto commento Carattere"/>
    <w:basedOn w:val="TestocommentoCarattere"/>
    <w:link w:val="Soggettocommento"/>
    <w:uiPriority w:val="99"/>
    <w:semiHidden/>
    <w:rsid w:val="00D12048"/>
    <w:rPr>
      <w:rFonts w:eastAsiaTheme="minorEastAsia"/>
      <w:b/>
      <w:bCs/>
      <w:sz w:val="20"/>
      <w:szCs w:val="20"/>
      <w:lang w:eastAsia="it-IT"/>
    </w:rPr>
  </w:style>
  <w:style w:type="paragraph" w:styleId="Revisione">
    <w:name w:val="Revision"/>
    <w:hidden/>
    <w:uiPriority w:val="99"/>
    <w:semiHidden/>
    <w:rsid w:val="00D12048"/>
    <w:pPr>
      <w:spacing w:after="0" w:line="240" w:lineRule="auto"/>
    </w:pPr>
    <w:rPr>
      <w:rFonts w:eastAsiaTheme="minorEastAsia"/>
      <w:sz w:val="24"/>
      <w:szCs w:val="24"/>
      <w:lang w:eastAsia="it-IT"/>
    </w:rPr>
  </w:style>
  <w:style w:type="character" w:styleId="Collegamentoipertestuale">
    <w:name w:val="Hyperlink"/>
    <w:basedOn w:val="Carpredefinitoparagrafo"/>
    <w:uiPriority w:val="99"/>
    <w:unhideWhenUsed/>
    <w:rsid w:val="005839B4"/>
    <w:rPr>
      <w:color w:val="0563C1" w:themeColor="hyperlink"/>
      <w:u w:val="single"/>
    </w:rPr>
  </w:style>
  <w:style w:type="character" w:customStyle="1" w:styleId="Titolo1Carattere">
    <w:name w:val="Titolo 1 Carattere"/>
    <w:basedOn w:val="Carpredefinitoparagrafo"/>
    <w:link w:val="Titolo1"/>
    <w:rsid w:val="00B07B9E"/>
    <w:rPr>
      <w:rFonts w:asciiTheme="majorHAnsi" w:eastAsiaTheme="majorEastAsia" w:hAnsiTheme="majorHAnsi" w:cstheme="majorBidi"/>
      <w:b/>
      <w:bCs/>
      <w:color w:val="2E74B5" w:themeColor="accent1" w:themeShade="BF"/>
      <w:sz w:val="28"/>
      <w:szCs w:val="28"/>
      <w:lang w:eastAsia="it-IT"/>
    </w:rPr>
  </w:style>
  <w:style w:type="table" w:styleId="Grigliatabella">
    <w:name w:val="Table Grid"/>
    <w:basedOn w:val="Tabellanormale"/>
    <w:uiPriority w:val="59"/>
    <w:rsid w:val="00B07B9E"/>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link w:val="Paragrafoelenco"/>
    <w:uiPriority w:val="34"/>
    <w:qFormat/>
    <w:rsid w:val="00B07B9E"/>
    <w:rPr>
      <w:rFonts w:eastAsiaTheme="minorEastAsia"/>
      <w:sz w:val="24"/>
      <w:szCs w:val="24"/>
      <w:lang w:eastAsia="it-IT"/>
    </w:rPr>
  </w:style>
  <w:style w:type="paragraph" w:styleId="Corpotesto">
    <w:name w:val="Body Text"/>
    <w:basedOn w:val="Normale"/>
    <w:link w:val="CorpotestoCarattere"/>
    <w:rsid w:val="00B07B9E"/>
    <w:pPr>
      <w:spacing w:after="120"/>
    </w:pPr>
    <w:rPr>
      <w:rFonts w:ascii="Times New Roman" w:eastAsia="Times New Roman" w:hAnsi="Times New Roman" w:cs="Times New Roman"/>
    </w:rPr>
  </w:style>
  <w:style w:type="character" w:customStyle="1" w:styleId="CorpotestoCarattere">
    <w:name w:val="Corpo testo Carattere"/>
    <w:basedOn w:val="Carpredefinitoparagrafo"/>
    <w:link w:val="Corpotesto"/>
    <w:rsid w:val="00B07B9E"/>
    <w:rPr>
      <w:rFonts w:ascii="Times New Roman" w:eastAsia="Times New Roman" w:hAnsi="Times New Roman" w:cs="Times New Roman"/>
      <w:sz w:val="24"/>
      <w:szCs w:val="24"/>
      <w:lang w:eastAsia="it-IT"/>
    </w:rPr>
  </w:style>
  <w:style w:type="paragraph" w:customStyle="1" w:styleId="Paragrafoelenco1">
    <w:name w:val="Paragrafo elenco1"/>
    <w:basedOn w:val="Normale"/>
    <w:uiPriority w:val="99"/>
    <w:rsid w:val="00C95B7C"/>
    <w:pPr>
      <w:suppressAutoHyphens/>
      <w:spacing w:after="160" w:line="252" w:lineRule="auto"/>
      <w:ind w:left="720"/>
    </w:pPr>
    <w:rPr>
      <w:rFonts w:ascii="Calibri" w:eastAsia="SimSun" w:hAnsi="Calibri" w:cs="font300"/>
      <w:sz w:val="22"/>
      <w:szCs w:val="22"/>
      <w:lang w:eastAsia="ar-SA"/>
    </w:rPr>
  </w:style>
  <w:style w:type="character" w:styleId="Rimandonotaapidipagina">
    <w:name w:val="footnote reference"/>
    <w:basedOn w:val="Carpredefinitoparagrafo"/>
    <w:uiPriority w:val="99"/>
    <w:semiHidden/>
    <w:unhideWhenUsed/>
    <w:rsid w:val="009D2A80"/>
    <w:rPr>
      <w:vertAlign w:val="superscript"/>
    </w:rPr>
  </w:style>
  <w:style w:type="paragraph" w:customStyle="1" w:styleId="notaapiedipagina">
    <w:name w:val="nota a pie di pagina"/>
    <w:basedOn w:val="Normale"/>
    <w:link w:val="notaapiedipaginaCarattere"/>
    <w:uiPriority w:val="1"/>
    <w:qFormat/>
    <w:rsid w:val="004C51A6"/>
    <w:pPr>
      <w:widowControl w:val="0"/>
      <w:autoSpaceDE w:val="0"/>
      <w:autoSpaceDN w:val="0"/>
      <w:spacing w:line="235" w:lineRule="auto"/>
      <w:ind w:left="113" w:right="907"/>
      <w:jc w:val="both"/>
    </w:pPr>
    <w:rPr>
      <w:rFonts w:ascii="Times New Roman" w:eastAsia="Times New Roman" w:hAnsi="Times New Roman" w:cs="Times New Roman"/>
      <w:sz w:val="16"/>
      <w:szCs w:val="20"/>
      <w:lang w:eastAsia="en-US"/>
    </w:rPr>
  </w:style>
  <w:style w:type="character" w:customStyle="1" w:styleId="notaapiedipaginaCarattere">
    <w:name w:val="nota a pie di pagina Carattere"/>
    <w:basedOn w:val="Carpredefinitoparagrafo"/>
    <w:link w:val="notaapiedipagina"/>
    <w:uiPriority w:val="1"/>
    <w:rsid w:val="004C51A6"/>
    <w:rPr>
      <w:rFonts w:ascii="Times New Roman" w:eastAsia="Times New Roman" w:hAnsi="Times New Roman" w:cs="Times New Roman"/>
      <w:sz w:val="16"/>
      <w:szCs w:val="20"/>
    </w:rPr>
  </w:style>
  <w:style w:type="numbering" w:customStyle="1" w:styleId="Stile1">
    <w:name w:val="Stile1"/>
    <w:uiPriority w:val="99"/>
    <w:rsid w:val="002B13CF"/>
    <w:pPr>
      <w:numPr>
        <w:numId w:val="13"/>
      </w:numPr>
    </w:pPr>
  </w:style>
  <w:style w:type="character" w:customStyle="1" w:styleId="Richiamoallanotaapidipagina">
    <w:name w:val="Richiamo alla nota a piè di pagina"/>
    <w:rsid w:val="002D4F13"/>
    <w:rPr>
      <w:vertAlign w:val="superscript"/>
    </w:rPr>
  </w:style>
  <w:style w:type="character" w:customStyle="1" w:styleId="Caratterinotaapidipagina">
    <w:name w:val="Caratteri nota a piè di pagina"/>
    <w:qFormat/>
    <w:rsid w:val="002D4F13"/>
  </w:style>
  <w:style w:type="paragraph" w:styleId="PreformattatoHTML">
    <w:name w:val="HTML Preformatted"/>
    <w:basedOn w:val="Normale"/>
    <w:link w:val="PreformattatoHTMLCarattere"/>
    <w:qFormat/>
    <w:rsid w:val="002D4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imes New Roman" w:hAnsi="Courier New" w:cs="Courier New"/>
      <w:szCs w:val="20"/>
    </w:rPr>
  </w:style>
  <w:style w:type="character" w:customStyle="1" w:styleId="PreformattatoHTMLCarattere">
    <w:name w:val="Preformattato HTML Carattere"/>
    <w:basedOn w:val="Carpredefinitoparagrafo"/>
    <w:link w:val="PreformattatoHTML"/>
    <w:rsid w:val="002D4F13"/>
    <w:rPr>
      <w:rFonts w:ascii="Courier New" w:eastAsia="Times New Roman" w:hAnsi="Courier New" w:cs="Courier New"/>
      <w:sz w:val="24"/>
      <w:szCs w:val="20"/>
      <w:lang w:eastAsia="it-IT"/>
    </w:rPr>
  </w:style>
  <w:style w:type="character" w:customStyle="1" w:styleId="Titolo2Carattere">
    <w:name w:val="Titolo 2 Carattere"/>
    <w:basedOn w:val="Carpredefinitoparagrafo"/>
    <w:link w:val="Titolo2"/>
    <w:uiPriority w:val="9"/>
    <w:rsid w:val="00661456"/>
    <w:rPr>
      <w:rFonts w:asciiTheme="majorHAnsi" w:eastAsiaTheme="majorEastAsia" w:hAnsiTheme="majorHAnsi" w:cstheme="majorBidi"/>
      <w:color w:val="2E74B5" w:themeColor="accent1" w:themeShade="BF"/>
      <w:sz w:val="26"/>
      <w:szCs w:val="26"/>
    </w:rPr>
  </w:style>
  <w:style w:type="character" w:customStyle="1" w:styleId="Titolo3Carattere">
    <w:name w:val="Titolo 3 Carattere"/>
    <w:basedOn w:val="Carpredefinitoparagrafo"/>
    <w:link w:val="Titolo3"/>
    <w:uiPriority w:val="9"/>
    <w:rsid w:val="0066145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1F32D-6A80-43AF-9A36-D80A59E6A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3881</Words>
  <Characters>22127</Characters>
  <Application>Microsoft Office Word</Application>
  <DocSecurity>0</DocSecurity>
  <Lines>184</Lines>
  <Paragraphs>51</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25957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2025-05-19T14:27:00Z</dcterms:created>
  <dcterms:modified xsi:type="dcterms:W3CDTF">2025-05-19T14:27:00Z</dcterms:modified>
</cp:coreProperties>
</file>