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E34CEAC" w14:textId="2741C700" w:rsidR="007A756C" w:rsidRPr="007A756C" w:rsidRDefault="006B63BA" w:rsidP="007A756C">
      <w:pPr>
        <w:pStyle w:val="Titolo1"/>
      </w:pPr>
      <w:r w:rsidRPr="0005294E">
        <w:t xml:space="preserve">Allegato </w:t>
      </w:r>
      <w:r w:rsidR="009E145C">
        <w:t>E</w:t>
      </w:r>
      <w:r w:rsidR="007A756C">
        <w:t xml:space="preserve"> -</w:t>
      </w:r>
      <w:r w:rsidR="007A756C" w:rsidRPr="007A756C">
        <w:t xml:space="preserve"> ATTO  UNILATERALE DI IMPEGNO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
        <w:gridCol w:w="862"/>
        <w:gridCol w:w="887"/>
        <w:gridCol w:w="536"/>
        <w:gridCol w:w="352"/>
        <w:gridCol w:w="78"/>
        <w:gridCol w:w="558"/>
        <w:gridCol w:w="346"/>
        <w:gridCol w:w="687"/>
        <w:gridCol w:w="314"/>
        <w:gridCol w:w="1148"/>
        <w:gridCol w:w="96"/>
        <w:gridCol w:w="391"/>
        <w:gridCol w:w="3235"/>
      </w:tblGrid>
      <w:tr w:rsidR="007A756C" w:rsidRPr="007A756C" w14:paraId="3222ACFE" w14:textId="77777777" w:rsidTr="007C7C14">
        <w:tc>
          <w:tcPr>
            <w:tcW w:w="2715" w:type="dxa"/>
            <w:gridSpan w:val="3"/>
            <w:shd w:val="clear" w:color="auto" w:fill="auto"/>
            <w:vAlign w:val="center"/>
          </w:tcPr>
          <w:p w14:paraId="2AE99066"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Il/La sottoscritto/a</w:t>
            </w:r>
          </w:p>
        </w:tc>
        <w:tc>
          <w:tcPr>
            <w:tcW w:w="7741" w:type="dxa"/>
            <w:gridSpan w:val="11"/>
            <w:shd w:val="clear" w:color="auto" w:fill="auto"/>
            <w:vAlign w:val="center"/>
          </w:tcPr>
          <w:p w14:paraId="5D5572D1"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549D0FE2" w14:textId="77777777" w:rsidTr="007C7C14">
        <w:tc>
          <w:tcPr>
            <w:tcW w:w="966" w:type="dxa"/>
            <w:shd w:val="clear" w:color="auto" w:fill="auto"/>
            <w:vAlign w:val="center"/>
          </w:tcPr>
          <w:p w14:paraId="775369C8"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nato/a</w:t>
            </w:r>
          </w:p>
        </w:tc>
        <w:tc>
          <w:tcPr>
            <w:tcW w:w="2285" w:type="dxa"/>
            <w:gridSpan w:val="3"/>
            <w:shd w:val="clear" w:color="auto" w:fill="auto"/>
            <w:vAlign w:val="center"/>
          </w:tcPr>
          <w:p w14:paraId="560E11DE" w14:textId="77777777" w:rsidR="007A756C" w:rsidRPr="007A756C" w:rsidRDefault="007A756C" w:rsidP="007A756C">
            <w:pPr>
              <w:spacing w:after="0" w:line="300" w:lineRule="atLeast"/>
              <w:rPr>
                <w:rFonts w:asciiTheme="minorHAnsi" w:hAnsiTheme="minorHAnsi" w:cs="Tahoma"/>
                <w:bCs/>
                <w:szCs w:val="23"/>
              </w:rPr>
            </w:pPr>
          </w:p>
        </w:tc>
        <w:tc>
          <w:tcPr>
            <w:tcW w:w="988" w:type="dxa"/>
            <w:gridSpan w:val="3"/>
            <w:shd w:val="clear" w:color="auto" w:fill="auto"/>
            <w:vAlign w:val="center"/>
          </w:tcPr>
          <w:p w14:paraId="74D0675C" w14:textId="77777777" w:rsidR="007A756C" w:rsidRPr="007A756C" w:rsidRDefault="007A756C" w:rsidP="007A756C">
            <w:pPr>
              <w:spacing w:after="0" w:line="300" w:lineRule="atLeast"/>
              <w:rPr>
                <w:rFonts w:asciiTheme="minorHAnsi" w:hAnsiTheme="minorHAnsi" w:cs="Tahoma"/>
                <w:bCs/>
                <w:szCs w:val="23"/>
              </w:rPr>
            </w:pPr>
            <w:proofErr w:type="spellStart"/>
            <w:r w:rsidRPr="007A756C">
              <w:rPr>
                <w:rFonts w:asciiTheme="minorHAnsi" w:hAnsiTheme="minorHAnsi" w:cs="Tahoma"/>
                <w:bCs/>
                <w:szCs w:val="23"/>
              </w:rPr>
              <w:t>Prov</w:t>
            </w:r>
            <w:proofErr w:type="spellEnd"/>
            <w:r w:rsidRPr="007A756C">
              <w:rPr>
                <w:rFonts w:asciiTheme="minorHAnsi" w:hAnsiTheme="minorHAnsi" w:cs="Tahoma"/>
                <w:bCs/>
                <w:szCs w:val="23"/>
              </w:rPr>
              <w:t xml:space="preserve">. </w:t>
            </w:r>
          </w:p>
        </w:tc>
        <w:tc>
          <w:tcPr>
            <w:tcW w:w="2591" w:type="dxa"/>
            <w:gridSpan w:val="5"/>
            <w:shd w:val="clear" w:color="auto" w:fill="auto"/>
            <w:vAlign w:val="center"/>
          </w:tcPr>
          <w:p w14:paraId="7A1A1BF8" w14:textId="77777777" w:rsidR="007A756C" w:rsidRPr="007A756C" w:rsidRDefault="007A756C" w:rsidP="007A756C">
            <w:pPr>
              <w:spacing w:after="0" w:line="300" w:lineRule="atLeast"/>
              <w:rPr>
                <w:rFonts w:asciiTheme="minorHAnsi" w:hAnsiTheme="minorHAnsi" w:cs="Tahoma"/>
                <w:bCs/>
                <w:szCs w:val="23"/>
              </w:rPr>
            </w:pPr>
          </w:p>
        </w:tc>
        <w:tc>
          <w:tcPr>
            <w:tcW w:w="391" w:type="dxa"/>
            <w:shd w:val="clear" w:color="auto" w:fill="auto"/>
            <w:vAlign w:val="center"/>
          </w:tcPr>
          <w:p w14:paraId="56AFFA58"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il</w:t>
            </w:r>
          </w:p>
        </w:tc>
        <w:tc>
          <w:tcPr>
            <w:tcW w:w="3235" w:type="dxa"/>
            <w:shd w:val="clear" w:color="auto" w:fill="auto"/>
            <w:vAlign w:val="center"/>
          </w:tcPr>
          <w:p w14:paraId="3823E88C"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133A106D" w14:textId="77777777" w:rsidTr="007C7C14">
        <w:tc>
          <w:tcPr>
            <w:tcW w:w="2715" w:type="dxa"/>
            <w:gridSpan w:val="3"/>
            <w:shd w:val="clear" w:color="auto" w:fill="auto"/>
            <w:vAlign w:val="center"/>
          </w:tcPr>
          <w:p w14:paraId="287746D1"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Codice Fiscale</w:t>
            </w:r>
          </w:p>
        </w:tc>
        <w:tc>
          <w:tcPr>
            <w:tcW w:w="7741" w:type="dxa"/>
            <w:gridSpan w:val="11"/>
            <w:shd w:val="clear" w:color="auto" w:fill="auto"/>
            <w:vAlign w:val="center"/>
          </w:tcPr>
          <w:p w14:paraId="02E4811E"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7011639C" w14:textId="77777777" w:rsidTr="007C7C14">
        <w:tc>
          <w:tcPr>
            <w:tcW w:w="5272" w:type="dxa"/>
            <w:gridSpan w:val="9"/>
            <w:shd w:val="clear" w:color="auto" w:fill="auto"/>
            <w:vAlign w:val="center"/>
          </w:tcPr>
          <w:p w14:paraId="3594E5BD"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 xml:space="preserve">legale rappresentante del soggetto proponente </w:t>
            </w:r>
          </w:p>
        </w:tc>
        <w:tc>
          <w:tcPr>
            <w:tcW w:w="5184" w:type="dxa"/>
            <w:gridSpan w:val="5"/>
            <w:shd w:val="clear" w:color="auto" w:fill="auto"/>
            <w:vAlign w:val="center"/>
          </w:tcPr>
          <w:p w14:paraId="2C3E60B9"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63E15110" w14:textId="77777777" w:rsidTr="007C7C14">
        <w:tc>
          <w:tcPr>
            <w:tcW w:w="3603" w:type="dxa"/>
            <w:gridSpan w:val="5"/>
            <w:shd w:val="clear" w:color="auto" w:fill="auto"/>
            <w:vAlign w:val="center"/>
          </w:tcPr>
          <w:p w14:paraId="66273FAC"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Codice Fiscale / Partita IVA</w:t>
            </w:r>
          </w:p>
        </w:tc>
        <w:tc>
          <w:tcPr>
            <w:tcW w:w="6853" w:type="dxa"/>
            <w:gridSpan w:val="9"/>
            <w:shd w:val="clear" w:color="auto" w:fill="auto"/>
            <w:vAlign w:val="center"/>
          </w:tcPr>
          <w:p w14:paraId="0AC287D3"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3BD11F70" w14:textId="77777777" w:rsidTr="007C7C14">
        <w:tc>
          <w:tcPr>
            <w:tcW w:w="1828" w:type="dxa"/>
            <w:gridSpan w:val="2"/>
            <w:shd w:val="clear" w:color="auto" w:fill="auto"/>
            <w:vAlign w:val="center"/>
          </w:tcPr>
          <w:p w14:paraId="55EFC17B"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sede legale in</w:t>
            </w:r>
          </w:p>
        </w:tc>
        <w:tc>
          <w:tcPr>
            <w:tcW w:w="1853" w:type="dxa"/>
            <w:gridSpan w:val="4"/>
            <w:shd w:val="clear" w:color="auto" w:fill="auto"/>
            <w:vAlign w:val="center"/>
          </w:tcPr>
          <w:p w14:paraId="69DE7063" w14:textId="77777777" w:rsidR="007A756C" w:rsidRPr="007A756C" w:rsidRDefault="007A756C" w:rsidP="007A756C">
            <w:pPr>
              <w:spacing w:after="0" w:line="300" w:lineRule="atLeast"/>
              <w:rPr>
                <w:rFonts w:asciiTheme="minorHAnsi" w:hAnsiTheme="minorHAnsi" w:cs="Tahoma"/>
                <w:bCs/>
                <w:szCs w:val="23"/>
              </w:rPr>
            </w:pPr>
          </w:p>
        </w:tc>
        <w:tc>
          <w:tcPr>
            <w:tcW w:w="904" w:type="dxa"/>
            <w:gridSpan w:val="2"/>
            <w:shd w:val="clear" w:color="auto" w:fill="auto"/>
            <w:vAlign w:val="center"/>
          </w:tcPr>
          <w:p w14:paraId="158A649A" w14:textId="77777777" w:rsidR="007A756C" w:rsidRPr="007A756C" w:rsidRDefault="007A756C" w:rsidP="007A756C">
            <w:pPr>
              <w:spacing w:after="0" w:line="300" w:lineRule="atLeast"/>
              <w:rPr>
                <w:rFonts w:asciiTheme="minorHAnsi" w:hAnsiTheme="minorHAnsi" w:cs="Tahoma"/>
                <w:bCs/>
                <w:szCs w:val="23"/>
              </w:rPr>
            </w:pPr>
            <w:proofErr w:type="spellStart"/>
            <w:r w:rsidRPr="007A756C">
              <w:rPr>
                <w:rFonts w:asciiTheme="minorHAnsi" w:hAnsiTheme="minorHAnsi" w:cs="Tahoma"/>
                <w:bCs/>
                <w:szCs w:val="23"/>
              </w:rPr>
              <w:t>Prov</w:t>
            </w:r>
            <w:proofErr w:type="spellEnd"/>
            <w:r w:rsidRPr="007A756C">
              <w:rPr>
                <w:rFonts w:asciiTheme="minorHAnsi" w:hAnsiTheme="minorHAnsi" w:cs="Tahoma"/>
                <w:bCs/>
                <w:szCs w:val="23"/>
              </w:rPr>
              <w:t xml:space="preserve">. </w:t>
            </w:r>
          </w:p>
        </w:tc>
        <w:tc>
          <w:tcPr>
            <w:tcW w:w="1001" w:type="dxa"/>
            <w:gridSpan w:val="2"/>
            <w:shd w:val="clear" w:color="auto" w:fill="auto"/>
            <w:vAlign w:val="center"/>
          </w:tcPr>
          <w:p w14:paraId="79422B3A" w14:textId="77777777" w:rsidR="007A756C" w:rsidRPr="007A756C" w:rsidRDefault="007A756C" w:rsidP="007A756C">
            <w:pPr>
              <w:spacing w:after="0" w:line="300" w:lineRule="atLeast"/>
              <w:rPr>
                <w:rFonts w:asciiTheme="minorHAnsi" w:hAnsiTheme="minorHAnsi" w:cs="Tahoma"/>
                <w:bCs/>
                <w:szCs w:val="23"/>
              </w:rPr>
            </w:pPr>
          </w:p>
        </w:tc>
        <w:tc>
          <w:tcPr>
            <w:tcW w:w="1148" w:type="dxa"/>
            <w:shd w:val="clear" w:color="auto" w:fill="auto"/>
            <w:vAlign w:val="center"/>
          </w:tcPr>
          <w:p w14:paraId="7A81549D"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Indirizzo</w:t>
            </w:r>
          </w:p>
        </w:tc>
        <w:tc>
          <w:tcPr>
            <w:tcW w:w="3722" w:type="dxa"/>
            <w:gridSpan w:val="3"/>
            <w:shd w:val="clear" w:color="auto" w:fill="auto"/>
            <w:vAlign w:val="center"/>
          </w:tcPr>
          <w:p w14:paraId="4E9817AD"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04B2FDF5" w14:textId="77777777" w:rsidTr="007C7C14">
        <w:tc>
          <w:tcPr>
            <w:tcW w:w="4239" w:type="dxa"/>
            <w:gridSpan w:val="7"/>
            <w:shd w:val="clear" w:color="auto" w:fill="auto"/>
            <w:vAlign w:val="center"/>
          </w:tcPr>
          <w:p w14:paraId="60AFF27D"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delega alla firma conferita in data</w:t>
            </w:r>
            <w:r w:rsidRPr="007A756C">
              <w:rPr>
                <w:rFonts w:asciiTheme="minorHAnsi" w:hAnsiTheme="minorHAnsi" w:cs="Tahoma"/>
                <w:bCs/>
                <w:szCs w:val="23"/>
                <w:vertAlign w:val="superscript"/>
              </w:rPr>
              <w:footnoteReference w:id="1"/>
            </w:r>
          </w:p>
        </w:tc>
        <w:tc>
          <w:tcPr>
            <w:tcW w:w="6217" w:type="dxa"/>
            <w:gridSpan w:val="7"/>
            <w:shd w:val="clear" w:color="auto" w:fill="auto"/>
            <w:vAlign w:val="center"/>
          </w:tcPr>
          <w:p w14:paraId="58F68757"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429FCDCD" w14:textId="77777777" w:rsidTr="007C7C14">
        <w:tc>
          <w:tcPr>
            <w:tcW w:w="4239" w:type="dxa"/>
            <w:gridSpan w:val="7"/>
            <w:shd w:val="clear" w:color="auto" w:fill="auto"/>
            <w:vAlign w:val="center"/>
          </w:tcPr>
          <w:p w14:paraId="61C56250" w14:textId="77777777" w:rsidR="007A756C" w:rsidRPr="007A756C" w:rsidRDefault="007A756C" w:rsidP="007A756C">
            <w:pPr>
              <w:spacing w:after="0" w:line="300" w:lineRule="atLeast"/>
              <w:rPr>
                <w:rFonts w:asciiTheme="minorHAnsi" w:hAnsiTheme="minorHAnsi" w:cs="Tahoma"/>
                <w:bCs/>
                <w:szCs w:val="23"/>
              </w:rPr>
            </w:pPr>
            <w:r w:rsidRPr="007A756C">
              <w:rPr>
                <w:rFonts w:asciiTheme="minorHAnsi" w:hAnsiTheme="minorHAnsi" w:cs="Tahoma"/>
                <w:bCs/>
                <w:szCs w:val="23"/>
              </w:rPr>
              <w:t xml:space="preserve">con che tipologia di atto </w:t>
            </w:r>
            <w:r w:rsidRPr="007A756C">
              <w:rPr>
                <w:rFonts w:asciiTheme="minorHAnsi" w:hAnsiTheme="minorHAnsi" w:cs="Tahoma"/>
                <w:bCs/>
                <w:szCs w:val="23"/>
                <w:vertAlign w:val="superscript"/>
              </w:rPr>
              <w:footnoteReference w:id="2"/>
            </w:r>
          </w:p>
        </w:tc>
        <w:tc>
          <w:tcPr>
            <w:tcW w:w="6217" w:type="dxa"/>
            <w:gridSpan w:val="7"/>
            <w:shd w:val="clear" w:color="auto" w:fill="auto"/>
            <w:vAlign w:val="center"/>
          </w:tcPr>
          <w:p w14:paraId="6C598DBF" w14:textId="77777777" w:rsidR="007A756C" w:rsidRPr="007A756C" w:rsidRDefault="007A756C" w:rsidP="007A756C">
            <w:pPr>
              <w:spacing w:after="0" w:line="300" w:lineRule="atLeast"/>
              <w:rPr>
                <w:rFonts w:asciiTheme="minorHAnsi" w:hAnsiTheme="minorHAnsi" w:cs="Tahoma"/>
                <w:bCs/>
                <w:szCs w:val="23"/>
              </w:rPr>
            </w:pPr>
          </w:p>
        </w:tc>
      </w:tr>
      <w:tr w:rsidR="007A756C" w:rsidRPr="007A756C" w14:paraId="2C4D660D" w14:textId="77777777" w:rsidTr="007C7C14">
        <w:trPr>
          <w:trHeight w:val="1086"/>
        </w:trPr>
        <w:tc>
          <w:tcPr>
            <w:tcW w:w="10456" w:type="dxa"/>
            <w:gridSpan w:val="14"/>
            <w:shd w:val="clear" w:color="auto" w:fill="auto"/>
            <w:vAlign w:val="center"/>
          </w:tcPr>
          <w:p w14:paraId="07A6FD3B" w14:textId="7A8C5636" w:rsidR="007A756C" w:rsidRPr="007A756C" w:rsidRDefault="007A756C" w:rsidP="00234931">
            <w:pPr>
              <w:spacing w:after="0" w:line="300" w:lineRule="atLeast"/>
              <w:rPr>
                <w:rFonts w:asciiTheme="minorHAnsi" w:hAnsiTheme="minorHAnsi" w:cs="Tahoma"/>
                <w:bCs/>
                <w:szCs w:val="23"/>
              </w:rPr>
            </w:pPr>
            <w:r w:rsidRPr="007A756C">
              <w:rPr>
                <w:rFonts w:asciiTheme="minorHAnsi" w:hAnsiTheme="minorHAnsi" w:cs="Tahoma"/>
                <w:bCs/>
                <w:szCs w:val="23"/>
              </w:rPr>
              <w:t>Per la realizzazione del progetto denominato “_____” presentato come Richiedente/Capofila dal _____ (</w:t>
            </w:r>
            <w:r w:rsidR="00234931">
              <w:rPr>
                <w:rFonts w:asciiTheme="minorHAnsi" w:hAnsiTheme="minorHAnsi" w:cs="Tahoma"/>
                <w:bCs/>
                <w:szCs w:val="23"/>
              </w:rPr>
              <w:t xml:space="preserve">Impresa Sociale, Cooperativa Sociale, </w:t>
            </w:r>
            <w:r w:rsidRPr="007A756C">
              <w:rPr>
                <w:rFonts w:asciiTheme="minorHAnsi" w:hAnsiTheme="minorHAnsi" w:cs="Tahoma"/>
                <w:bCs/>
                <w:szCs w:val="23"/>
              </w:rPr>
              <w:t xml:space="preserve">ecc.) C.F. ________________________via _____ CAP _____ </w:t>
            </w:r>
            <w:proofErr w:type="spellStart"/>
            <w:r w:rsidRPr="007A756C">
              <w:rPr>
                <w:rFonts w:asciiTheme="minorHAnsi" w:hAnsiTheme="minorHAnsi" w:cs="Tahoma"/>
                <w:bCs/>
                <w:szCs w:val="23"/>
              </w:rPr>
              <w:t>tel</w:t>
            </w:r>
            <w:proofErr w:type="spellEnd"/>
            <w:r w:rsidRPr="007A756C">
              <w:rPr>
                <w:rFonts w:asciiTheme="minorHAnsi" w:hAnsiTheme="minorHAnsi" w:cs="Tahoma"/>
                <w:bCs/>
                <w:szCs w:val="23"/>
              </w:rPr>
              <w:t>… _____ fax _____, (Beneficiario) finanziato nell’ambito PO Basilicata FSE 2014-2020, Asse II- Inclusione sociale Obiettivo specifico 9.</w:t>
            </w:r>
            <w:r w:rsidR="007C7C14">
              <w:rPr>
                <w:rFonts w:asciiTheme="minorHAnsi" w:hAnsiTheme="minorHAnsi" w:cs="Tahoma"/>
                <w:bCs/>
                <w:szCs w:val="23"/>
              </w:rPr>
              <w:t>3</w:t>
            </w:r>
            <w:r w:rsidRPr="007A756C">
              <w:rPr>
                <w:rFonts w:asciiTheme="minorHAnsi" w:hAnsiTheme="minorHAnsi" w:cs="Tahoma"/>
                <w:bCs/>
                <w:szCs w:val="23"/>
              </w:rPr>
              <w:t xml:space="preserve"> </w:t>
            </w:r>
          </w:p>
        </w:tc>
      </w:tr>
    </w:tbl>
    <w:p w14:paraId="3050BB3E" w14:textId="77777777" w:rsidR="007A756C" w:rsidRPr="007A756C" w:rsidRDefault="007A756C" w:rsidP="007A756C">
      <w:pPr>
        <w:keepNext/>
        <w:spacing w:after="200" w:line="240" w:lineRule="auto"/>
        <w:rPr>
          <w:b/>
          <w:bCs/>
          <w:color w:val="4F81BD" w:themeColor="accent1"/>
          <w:sz w:val="18"/>
          <w:szCs w:val="18"/>
          <w:lang w:eastAsia="it-IT"/>
        </w:rPr>
      </w:pPr>
    </w:p>
    <w:p w14:paraId="242C0E0B" w14:textId="77777777" w:rsidR="007A756C" w:rsidRPr="00CB6360" w:rsidRDefault="007A756C" w:rsidP="00CB6360">
      <w:pPr>
        <w:pStyle w:val="Paragrafoelenco"/>
        <w:numPr>
          <w:ilvl w:val="0"/>
          <w:numId w:val="29"/>
        </w:numPr>
        <w:rPr>
          <w:rFonts w:asciiTheme="minorHAnsi" w:hAnsiTheme="minorHAnsi"/>
          <w:szCs w:val="23"/>
        </w:rPr>
      </w:pPr>
      <w:r w:rsidRPr="00CB6360">
        <w:rPr>
          <w:rFonts w:asciiTheme="minorHAnsi" w:hAnsiTheme="minorHAnsi"/>
          <w:szCs w:val="23"/>
        </w:rPr>
        <w:t>il Regolamento (UE) n. 1303 il Parlamento Europeo e il Consiglio del 17 dicembre 2013 hanno sancito le disposizioni comuni sul Fondo europeo di sviluppo regionale, sul Fondo sociale europeo, sul Fondo di coesione, sul Fondo europeo agricolo per lo sviluppo rurale e sul Fondo europeo per gli affari marittimi e la pesca e definisce disposizioni generali sul Fondo europeo di sviluppo regionale, sul Fondo sociale europeo, sul Fondo di coesione e sul Fondo europeo per gli affari marittimi e la pesca e abroga il Regolamento (CE) n. 1083/2006 del Consiglio;</w:t>
      </w:r>
    </w:p>
    <w:p w14:paraId="492391A4"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il Regolamento (UE) n. 1304 il Parlamento Europeo e il Consiglio del 17 dicembre 2013 hanno disciplinato il Fondo sociale europeo abrogando il Regolamento (CE) n. 1081/2006 del Consiglio;</w:t>
      </w:r>
    </w:p>
    <w:p w14:paraId="74970BA7"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il Regolamento (UE) n. 1407/2013 del 18 dicembre 2013 (Regolamento “de </w:t>
      </w:r>
      <w:proofErr w:type="spellStart"/>
      <w:r w:rsidRPr="007A756C">
        <w:rPr>
          <w:rFonts w:asciiTheme="minorHAnsi" w:hAnsiTheme="minorHAnsi"/>
          <w:szCs w:val="23"/>
        </w:rPr>
        <w:t>minimis</w:t>
      </w:r>
      <w:proofErr w:type="spellEnd"/>
      <w:r w:rsidRPr="007A756C">
        <w:rPr>
          <w:rFonts w:asciiTheme="minorHAnsi" w:hAnsiTheme="minorHAnsi"/>
          <w:szCs w:val="23"/>
        </w:rPr>
        <w:t>”);</w:t>
      </w:r>
    </w:p>
    <w:p w14:paraId="61A70605"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il Regolamento n. 240/2014 del 7 gennaio 2014 la Commissione Europea ha sancito un codice europeo di condotta sul partenariato nell’ambito dei fondi strutturali e d’investimento europeo;</w:t>
      </w:r>
    </w:p>
    <w:p w14:paraId="5F9ECD80"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il Regolamento di esecuzione (UE) n. 2884 del 25 febbraio 2014  la Commissione Europea ha sancito  le modalità di applicazione del Regolamento (UE) n. 1303/2013 del Parlamento europeo e del Consiglio e stabilisce, tra l’altro, disposizioni generali sul Fondo europeo di sviluppo regionale, sul Fondo sociale europeo, sul Fondo di coesione e sul Fondo europeo per gli affari marittimi e la pesca per quanto riguarda il modello per i programmi operativi nell'ambito dell'obiettivo Investimenti in favore della crescita e dell'occupazione;</w:t>
      </w:r>
    </w:p>
    <w:p w14:paraId="6A3E7F9D"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il Regolamento (UE) n. 651/2014 del 17 giugno 2014 (Regolamento generale di esenzione per categoria9;</w:t>
      </w:r>
    </w:p>
    <w:p w14:paraId="7AB29B40"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lastRenderedPageBreak/>
        <w:t>la Deliberazione della Giunta Regionale 1132 del 03 settembre 2015 “Presa d’atto dei criteri di selezione delle operazioni cofinanziate dal PO F.S.E. 2014-2020” e successiva modifica n.680 del 22 giugno 2016;</w:t>
      </w:r>
    </w:p>
    <w:p w14:paraId="30FAD1B3" w14:textId="422DD664"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il Programma Operativo Fondo Sociale Europeo 2014-2020 per il sostegno del FSE nell’ambito dell’Asse Prioritario 2 – obiettivo tematico 9.i</w:t>
      </w:r>
      <w:r w:rsidR="007C7C14">
        <w:rPr>
          <w:rFonts w:asciiTheme="minorHAnsi" w:hAnsiTheme="minorHAnsi"/>
          <w:szCs w:val="23"/>
        </w:rPr>
        <w:t>v</w:t>
      </w:r>
      <w:r w:rsidRPr="007A756C">
        <w:rPr>
          <w:rFonts w:asciiTheme="minorHAnsi" w:hAnsiTheme="minorHAnsi"/>
          <w:szCs w:val="23"/>
        </w:rPr>
        <w:t xml:space="preserve"> - obiettivo specifico 9.</w:t>
      </w:r>
      <w:r w:rsidR="007C7C14">
        <w:rPr>
          <w:rFonts w:asciiTheme="minorHAnsi" w:hAnsiTheme="minorHAnsi"/>
          <w:szCs w:val="23"/>
        </w:rPr>
        <w:t>3</w:t>
      </w:r>
      <w:r w:rsidRPr="007A756C">
        <w:rPr>
          <w:rFonts w:asciiTheme="minorHAnsi" w:hAnsiTheme="minorHAnsi"/>
          <w:szCs w:val="23"/>
        </w:rPr>
        <w:t xml:space="preserve"> – Azione 9.</w:t>
      </w:r>
      <w:r w:rsidR="007C7C14">
        <w:rPr>
          <w:rFonts w:asciiTheme="minorHAnsi" w:hAnsiTheme="minorHAnsi"/>
          <w:szCs w:val="23"/>
        </w:rPr>
        <w:t>3.6.</w:t>
      </w:r>
      <w:r w:rsidRPr="007A756C">
        <w:rPr>
          <w:rFonts w:asciiTheme="minorHAnsi" w:hAnsiTheme="minorHAnsi"/>
          <w:szCs w:val="23"/>
        </w:rPr>
        <w:t xml:space="preserve"> ("</w:t>
      </w:r>
      <w:r w:rsidR="007C7C14" w:rsidRPr="007C7C14">
        <w:rPr>
          <w:rFonts w:asciiTheme="minorHAnsi" w:hAnsiTheme="minorHAnsi"/>
          <w:szCs w:val="23"/>
        </w:rPr>
        <w:t>Implementazione di buoni servizio per servizi a persone con limitazioni nell’autonomia</w:t>
      </w:r>
      <w:r w:rsidRPr="007A756C">
        <w:rPr>
          <w:rFonts w:asciiTheme="minorHAnsi" w:hAnsiTheme="minorHAnsi"/>
          <w:szCs w:val="23"/>
        </w:rPr>
        <w:t xml:space="preserve">”), approvato con Decisione della Commissione Europea n. C (2014) 9882 del 17 dicembre 2014; </w:t>
      </w:r>
    </w:p>
    <w:p w14:paraId="214B85A3"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la D.G.R. n. 71 del 20 gennaio 2015 con la quale si prende atto della summenzionata Decisione della Commissione Europea n. C (2014) 9882 del 17 dicembre 2014 e si trasmette la deliberazione medesima al Consiglio Regionale, ai sensi della L.R. 31/2009, art. 7 c. 6; </w:t>
      </w:r>
    </w:p>
    <w:p w14:paraId="69528E3C"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la D.G.R. n. 621 del 14 maggio 2015 con la quale è stata approvata l’ identità visiva della programmazione comunitaria 2014-2020 e i relativi marchi declinati per ciascun fondo europeo e per le azioni di comunicazione integrata relativa alla programmazione unitaria; </w:t>
      </w:r>
    </w:p>
    <w:p w14:paraId="1F2793B4"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la D.G.R. n. 1427 del 10 novembre 2015 con la quale è stata approvata la “Strategia di comunicazione del PO FSE 2014 /2020” e la successiva D.G.R. n. 803 del 12 luglio 2016 con la quale sono state approvate le modifiche alla suddetta Strategia di Comunicazione; </w:t>
      </w:r>
    </w:p>
    <w:p w14:paraId="4C5A1630"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la D.G.R. n.1260 dell’8-11-2016 con la quale sono stati approvati i Manuali d’uso dell’identità visiva “Basilicata Europa” e delle linee grafiche dei Programmi FSE, FESR e PSR della Regione Basilicata;</w:t>
      </w:r>
    </w:p>
    <w:p w14:paraId="37121950"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la D.G.R. n. 323 del 29 marzo 2016 con la quale è stato approvato il Documento di attuazione del PO FSE Basilicata 2014-2020 (DAP) e la successiva D.G.R. n. 514 del 17 maggio 2016 di modifica; </w:t>
      </w:r>
    </w:p>
    <w:p w14:paraId="4C61DECA"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 la D.G.R. n.860 del 30-06-2015 riguardante l’approvazione del Piano di Rafforzamento Amministrativo regionale (PRA);</w:t>
      </w:r>
    </w:p>
    <w:p w14:paraId="61ACC538"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 la D.G.R. n.344 del 03 maggio 2017 con la quale sono stati adottati i documenti predisposti dall’Autorità di Gestione del PO FSE Basilicata 2014-2020, aventi ad oggetto:</w:t>
      </w:r>
    </w:p>
    <w:p w14:paraId="3C16ED61" w14:textId="77777777" w:rsidR="007A756C" w:rsidRPr="007A756C" w:rsidRDefault="007A756C" w:rsidP="00CB6360">
      <w:pPr>
        <w:pStyle w:val="Paragrafoelenco"/>
        <w:numPr>
          <w:ilvl w:val="1"/>
          <w:numId w:val="29"/>
        </w:numPr>
        <w:rPr>
          <w:rFonts w:asciiTheme="minorHAnsi" w:hAnsiTheme="minorHAnsi"/>
          <w:szCs w:val="23"/>
        </w:rPr>
      </w:pPr>
      <w:r w:rsidRPr="007A756C">
        <w:rPr>
          <w:rFonts w:asciiTheme="minorHAnsi" w:hAnsiTheme="minorHAnsi"/>
          <w:szCs w:val="23"/>
        </w:rPr>
        <w:t>“Descrizione del Sistema di Gestione e di Controllo” che definisce le funzioni e le competenze degli organismi regionali coinvolti nella gestione e controllo del Programma Operativo;</w:t>
      </w:r>
    </w:p>
    <w:p w14:paraId="569D7BA0" w14:textId="77777777" w:rsidR="007A756C" w:rsidRPr="007A756C" w:rsidRDefault="007A756C" w:rsidP="00CB6360">
      <w:pPr>
        <w:pStyle w:val="Paragrafoelenco"/>
        <w:numPr>
          <w:ilvl w:val="1"/>
          <w:numId w:val="29"/>
        </w:numPr>
        <w:rPr>
          <w:rFonts w:asciiTheme="minorHAnsi" w:hAnsiTheme="minorHAnsi"/>
          <w:szCs w:val="23"/>
        </w:rPr>
      </w:pPr>
      <w:r w:rsidRPr="007A756C">
        <w:rPr>
          <w:rFonts w:asciiTheme="minorHAnsi" w:hAnsiTheme="minorHAnsi"/>
          <w:szCs w:val="23"/>
        </w:rPr>
        <w:t>“Manuale delle Procedure dell’Autorità di gestione” che descrive i compiti e le procedure dell’</w:t>
      </w:r>
      <w:proofErr w:type="spellStart"/>
      <w:r w:rsidRPr="007A756C">
        <w:rPr>
          <w:rFonts w:asciiTheme="minorHAnsi" w:hAnsiTheme="minorHAnsi"/>
          <w:szCs w:val="23"/>
        </w:rPr>
        <w:t>AdG</w:t>
      </w:r>
      <w:proofErr w:type="spellEnd"/>
      <w:r w:rsidRPr="007A756C">
        <w:rPr>
          <w:rFonts w:asciiTheme="minorHAnsi" w:hAnsiTheme="minorHAnsi"/>
          <w:szCs w:val="23"/>
        </w:rPr>
        <w:t xml:space="preserve"> per la corretta attuazione del PO FSE Basilicata 2014-2020;</w:t>
      </w:r>
    </w:p>
    <w:p w14:paraId="729C9DB6"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la D.G.R. n.263 del 1 marzo 2011 di presa d’atto del Vademecum per l’ammissibilità della spesa FSE 2007-2013, attualmente vigente anche per il PO FSE 2014-2020;</w:t>
      </w:r>
    </w:p>
    <w:p w14:paraId="7D5B413B"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la Circolare del Ministero del Lavoro, della Salute e delle Politiche Sociali n.2 del 02-02-2009 in materia di ammissibilità delle spese e dei massimali di costo per le attività rendicontate a costi reali cofinanziate dal Fondo Sociale Europeo 2007-2013 nell’ambito dei Programmi Operativi Nazionali (P.O.N.);</w:t>
      </w:r>
    </w:p>
    <w:p w14:paraId="30E266DA"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lastRenderedPageBreak/>
        <w:t xml:space="preserve">il D. </w:t>
      </w:r>
      <w:proofErr w:type="spellStart"/>
      <w:r w:rsidRPr="007A756C">
        <w:rPr>
          <w:rFonts w:asciiTheme="minorHAnsi" w:hAnsiTheme="minorHAnsi"/>
          <w:szCs w:val="23"/>
        </w:rPr>
        <w:t>Lgs</w:t>
      </w:r>
      <w:proofErr w:type="spellEnd"/>
      <w:r w:rsidRPr="007A756C">
        <w:rPr>
          <w:rFonts w:asciiTheme="minorHAnsi" w:hAnsiTheme="minorHAnsi"/>
          <w:szCs w:val="23"/>
        </w:rPr>
        <w:t xml:space="preserve"> n. 196 del 30 giugno 2003 e </w:t>
      </w:r>
      <w:proofErr w:type="spellStart"/>
      <w:r w:rsidRPr="007A756C">
        <w:rPr>
          <w:rFonts w:asciiTheme="minorHAnsi" w:hAnsiTheme="minorHAnsi"/>
          <w:szCs w:val="23"/>
        </w:rPr>
        <w:t>ss.mm.ii</w:t>
      </w:r>
      <w:proofErr w:type="spellEnd"/>
      <w:r w:rsidRPr="007A756C">
        <w:rPr>
          <w:rFonts w:asciiTheme="minorHAnsi" w:hAnsiTheme="minorHAnsi"/>
          <w:szCs w:val="23"/>
        </w:rPr>
        <w:t>. che approva il "Codice in materia di protezione dei dati personali";</w:t>
      </w:r>
    </w:p>
    <w:p w14:paraId="78907AC1"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la normativa nazionale in materia di ammissibilità della spesa;</w:t>
      </w:r>
    </w:p>
    <w:p w14:paraId="59C23BD7" w14:textId="77777777" w:rsidR="007A756C" w:rsidRPr="007A756C" w:rsidRDefault="007A756C" w:rsidP="00CB6360">
      <w:pPr>
        <w:pStyle w:val="Paragrafoelenco"/>
        <w:numPr>
          <w:ilvl w:val="0"/>
          <w:numId w:val="29"/>
        </w:numPr>
        <w:rPr>
          <w:rFonts w:asciiTheme="minorHAnsi" w:hAnsiTheme="minorHAnsi"/>
          <w:szCs w:val="23"/>
        </w:rPr>
      </w:pPr>
      <w:r w:rsidRPr="007A756C">
        <w:rPr>
          <w:rFonts w:asciiTheme="minorHAnsi" w:hAnsiTheme="minorHAnsi"/>
          <w:szCs w:val="23"/>
        </w:rPr>
        <w:t xml:space="preserve">la Legge n. 136 del 13 Agosto 2010 “ Piano straordinario contro le mafie, nonché delega al Governo in materia di normativa antimafia” e </w:t>
      </w:r>
      <w:proofErr w:type="spellStart"/>
      <w:r w:rsidRPr="007A756C">
        <w:rPr>
          <w:rFonts w:asciiTheme="minorHAnsi" w:hAnsiTheme="minorHAnsi"/>
          <w:szCs w:val="23"/>
        </w:rPr>
        <w:t>ss.mm.ii</w:t>
      </w:r>
      <w:proofErr w:type="spellEnd"/>
      <w:r w:rsidRPr="007A756C">
        <w:rPr>
          <w:rFonts w:asciiTheme="minorHAnsi" w:hAnsiTheme="minorHAnsi"/>
          <w:szCs w:val="23"/>
        </w:rPr>
        <w:t>;</w:t>
      </w:r>
    </w:p>
    <w:p w14:paraId="0B7E9F5E" w14:textId="77777777" w:rsidR="007A756C" w:rsidRPr="007A756C" w:rsidRDefault="007A756C" w:rsidP="007A756C">
      <w:pPr>
        <w:spacing w:before="120" w:line="240" w:lineRule="atLeast"/>
        <w:ind w:left="708"/>
        <w:jc w:val="center"/>
        <w:rPr>
          <w:rFonts w:asciiTheme="minorHAnsi" w:hAnsiTheme="minorHAnsi"/>
          <w:b/>
          <w:szCs w:val="23"/>
        </w:rPr>
      </w:pPr>
      <w:r w:rsidRPr="007A756C">
        <w:rPr>
          <w:rFonts w:asciiTheme="minorHAnsi" w:hAnsiTheme="minorHAnsi"/>
          <w:b/>
          <w:szCs w:val="23"/>
        </w:rPr>
        <w:t>si impegna, ad ogni effetto di legge, a rispettare quanto riportato nell’articolato che segue:</w:t>
      </w:r>
    </w:p>
    <w:p w14:paraId="13B4A115" w14:textId="77777777" w:rsidR="007A756C" w:rsidRPr="007A756C" w:rsidRDefault="007A756C" w:rsidP="00CB6360">
      <w:pPr>
        <w:keepNext/>
        <w:numPr>
          <w:ilvl w:val="0"/>
          <w:numId w:val="1"/>
        </w:numPr>
        <w:spacing w:before="24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ART.1 – OGGETTO DELL’ATTO UNILATERALE DI IMPEGNO</w:t>
      </w:r>
    </w:p>
    <w:p w14:paraId="1394647E" w14:textId="237898FC" w:rsidR="007A756C" w:rsidRPr="007A756C" w:rsidRDefault="007A756C" w:rsidP="0046791A">
      <w:pPr>
        <w:numPr>
          <w:ilvl w:val="0"/>
          <w:numId w:val="21"/>
        </w:numPr>
        <w:suppressAutoHyphens w:val="0"/>
        <w:spacing w:before="120"/>
        <w:rPr>
          <w:rFonts w:asciiTheme="minorHAnsi" w:hAnsiTheme="minorHAnsi"/>
          <w:szCs w:val="23"/>
        </w:rPr>
      </w:pPr>
      <w:r w:rsidRPr="007A756C">
        <w:rPr>
          <w:rFonts w:asciiTheme="minorHAnsi" w:hAnsiTheme="minorHAnsi"/>
          <w:szCs w:val="23"/>
        </w:rPr>
        <w:t xml:space="preserve">Il presente atto unilaterale disciplina gli obblighi cui formalmente si impegna il soggetto Beneficiario del progetto candidato a valere sull’” Avviso Pubblico </w:t>
      </w:r>
      <w:r w:rsidR="0046791A" w:rsidRPr="0046791A">
        <w:rPr>
          <w:rFonts w:asciiTheme="minorHAnsi" w:hAnsiTheme="minorHAnsi"/>
          <w:szCs w:val="23"/>
        </w:rPr>
        <w:t>per la presentazione di proposte progettuali a  sostegno della domiciliarità e dell’autogoverno per persone con limitazioni nell’autonomia</w:t>
      </w:r>
      <w:r w:rsidR="0046791A" w:rsidRPr="007A756C">
        <w:rPr>
          <w:rFonts w:asciiTheme="minorHAnsi" w:hAnsiTheme="minorHAnsi"/>
          <w:szCs w:val="23"/>
        </w:rPr>
        <w:t xml:space="preserve"> ".</w:t>
      </w:r>
    </w:p>
    <w:p w14:paraId="3EE002A6" w14:textId="77777777" w:rsidR="007A756C" w:rsidRPr="007A756C" w:rsidRDefault="007A756C" w:rsidP="00CB6360">
      <w:pPr>
        <w:keepNext/>
        <w:numPr>
          <w:ilvl w:val="0"/>
          <w:numId w:val="1"/>
        </w:numPr>
        <w:spacing w:before="24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2 – Descrizione delle attività e tempi per la realizzazione dell’intervento</w:t>
      </w:r>
      <w:bookmarkStart w:id="0" w:name="_GoBack"/>
      <w:bookmarkEnd w:id="0"/>
    </w:p>
    <w:p w14:paraId="32D28215" w14:textId="77777777" w:rsidR="007A756C" w:rsidRPr="007A756C" w:rsidRDefault="007A756C" w:rsidP="00CB6360">
      <w:pPr>
        <w:numPr>
          <w:ilvl w:val="0"/>
          <w:numId w:val="28"/>
        </w:numPr>
        <w:suppressAutoHyphens w:val="0"/>
        <w:spacing w:before="120" w:after="0"/>
        <w:rPr>
          <w:rFonts w:asciiTheme="minorHAnsi" w:hAnsiTheme="minorHAnsi"/>
          <w:szCs w:val="23"/>
        </w:rPr>
      </w:pPr>
      <w:r w:rsidRPr="007A756C">
        <w:rPr>
          <w:rFonts w:asciiTheme="minorHAnsi" w:hAnsiTheme="minorHAnsi"/>
          <w:szCs w:val="23"/>
        </w:rPr>
        <w:t xml:space="preserve">Il Beneficiario entro e non oltre </w:t>
      </w:r>
      <w:r w:rsidRPr="007A756C">
        <w:rPr>
          <w:rFonts w:asciiTheme="minorHAnsi" w:hAnsiTheme="minorHAnsi"/>
          <w:b/>
          <w:szCs w:val="23"/>
        </w:rPr>
        <w:t>20 giorni</w:t>
      </w:r>
      <w:r w:rsidRPr="007A756C">
        <w:rPr>
          <w:rFonts w:asciiTheme="minorHAnsi" w:hAnsiTheme="minorHAnsi"/>
          <w:szCs w:val="23"/>
        </w:rPr>
        <w:t xml:space="preserve"> dalla notifica del Provvedimento di concessione provvederà a trasmettere all’Ufficio Competente per l’Operazione (Ufficio Terzo Settore), il presente Atto Unilaterale sottoscritto corredato di:</w:t>
      </w:r>
    </w:p>
    <w:p w14:paraId="50D5290F" w14:textId="419285CB" w:rsidR="007A756C" w:rsidRPr="007A756C" w:rsidRDefault="007A756C" w:rsidP="007C7C14">
      <w:pPr>
        <w:numPr>
          <w:ilvl w:val="0"/>
          <w:numId w:val="26"/>
        </w:numPr>
        <w:suppressAutoHyphens w:val="0"/>
        <w:spacing w:before="120"/>
        <w:contextualSpacing/>
        <w:rPr>
          <w:rFonts w:asciiTheme="minorHAnsi" w:hAnsiTheme="minorHAnsi"/>
          <w:szCs w:val="23"/>
        </w:rPr>
      </w:pPr>
      <w:r w:rsidRPr="007A756C">
        <w:rPr>
          <w:rFonts w:asciiTheme="minorHAnsi" w:hAnsiTheme="minorHAnsi"/>
          <w:szCs w:val="23"/>
        </w:rPr>
        <w:t xml:space="preserve">Comunicazione di avvio delle attività previste per </w:t>
      </w:r>
      <w:r w:rsidR="007C7C14">
        <w:rPr>
          <w:rFonts w:asciiTheme="minorHAnsi" w:hAnsiTheme="minorHAnsi"/>
          <w:szCs w:val="23"/>
        </w:rPr>
        <w:t xml:space="preserve">il </w:t>
      </w:r>
      <w:r w:rsidR="007C7C14" w:rsidRPr="007C7C14">
        <w:rPr>
          <w:rFonts w:asciiTheme="minorHAnsi" w:hAnsiTheme="minorHAnsi"/>
          <w:szCs w:val="23"/>
        </w:rPr>
        <w:t>sostegno della domiciliarità e dell’autogoverno per persone con limitazioni nell’autonomia</w:t>
      </w:r>
      <w:r w:rsidRPr="007A756C">
        <w:rPr>
          <w:rFonts w:asciiTheme="minorHAnsi" w:hAnsiTheme="minorHAnsi"/>
          <w:szCs w:val="23"/>
        </w:rPr>
        <w:t>;</w:t>
      </w:r>
    </w:p>
    <w:p w14:paraId="1C94FE97" w14:textId="77777777" w:rsidR="007A756C" w:rsidRPr="007A756C" w:rsidRDefault="007A756C" w:rsidP="00CB6360">
      <w:pPr>
        <w:numPr>
          <w:ilvl w:val="0"/>
          <w:numId w:val="26"/>
        </w:numPr>
        <w:suppressAutoHyphens w:val="0"/>
        <w:spacing w:before="120"/>
        <w:contextualSpacing/>
        <w:rPr>
          <w:rFonts w:asciiTheme="minorHAnsi" w:hAnsiTheme="minorHAnsi"/>
          <w:szCs w:val="23"/>
        </w:rPr>
      </w:pPr>
      <w:r w:rsidRPr="007A756C">
        <w:rPr>
          <w:rFonts w:asciiTheme="minorHAnsi" w:hAnsiTheme="minorHAnsi"/>
          <w:szCs w:val="23"/>
        </w:rPr>
        <w:t>Cronoprogramma delle attività previste;</w:t>
      </w:r>
    </w:p>
    <w:p w14:paraId="1AF7AE0A" w14:textId="77777777" w:rsidR="007A756C" w:rsidRPr="007A756C" w:rsidRDefault="007A756C" w:rsidP="00CB6360">
      <w:pPr>
        <w:numPr>
          <w:ilvl w:val="0"/>
          <w:numId w:val="26"/>
        </w:numPr>
        <w:suppressAutoHyphens w:val="0"/>
        <w:spacing w:before="120" w:after="0"/>
        <w:contextualSpacing/>
        <w:rPr>
          <w:rFonts w:asciiTheme="minorHAnsi" w:hAnsiTheme="minorHAnsi"/>
          <w:szCs w:val="23"/>
        </w:rPr>
      </w:pPr>
      <w:r w:rsidRPr="007A756C">
        <w:rPr>
          <w:rFonts w:asciiTheme="minorHAnsi" w:hAnsiTheme="minorHAnsi"/>
          <w:szCs w:val="23"/>
        </w:rPr>
        <w:t>Dichiarazione di indetraibilità dell’IVA;</w:t>
      </w:r>
    </w:p>
    <w:p w14:paraId="2ADC7E8A" w14:textId="4976E507" w:rsidR="007A756C" w:rsidRPr="007A756C" w:rsidRDefault="007A756C" w:rsidP="00CB6360">
      <w:pPr>
        <w:numPr>
          <w:ilvl w:val="0"/>
          <w:numId w:val="28"/>
        </w:numPr>
        <w:suppressAutoHyphens w:val="0"/>
        <w:spacing w:before="120"/>
        <w:rPr>
          <w:rFonts w:asciiTheme="minorHAnsi" w:hAnsiTheme="minorHAnsi"/>
          <w:szCs w:val="23"/>
        </w:rPr>
      </w:pPr>
      <w:r w:rsidRPr="007A756C">
        <w:rPr>
          <w:rFonts w:asciiTheme="minorHAnsi" w:hAnsiTheme="minorHAnsi"/>
          <w:szCs w:val="23"/>
        </w:rPr>
        <w:t xml:space="preserve">Le attività oggetto del presente Atto saranno comunque avviate entro il </w:t>
      </w:r>
      <w:r w:rsidR="005F41DF">
        <w:rPr>
          <w:rFonts w:asciiTheme="minorHAnsi" w:hAnsiTheme="minorHAnsi"/>
          <w:b/>
          <w:szCs w:val="23"/>
        </w:rPr>
        <w:t>30 novembre</w:t>
      </w:r>
      <w:r w:rsidR="007C7C14">
        <w:rPr>
          <w:rFonts w:asciiTheme="minorHAnsi" w:hAnsiTheme="minorHAnsi"/>
          <w:b/>
          <w:szCs w:val="23"/>
        </w:rPr>
        <w:t xml:space="preserve"> </w:t>
      </w:r>
      <w:r w:rsidRPr="007A756C">
        <w:rPr>
          <w:rFonts w:asciiTheme="minorHAnsi" w:hAnsiTheme="minorHAnsi"/>
          <w:b/>
          <w:szCs w:val="23"/>
        </w:rPr>
        <w:t>2018</w:t>
      </w:r>
      <w:r w:rsidRPr="007A756C">
        <w:rPr>
          <w:rFonts w:asciiTheme="minorHAnsi" w:hAnsiTheme="minorHAnsi"/>
          <w:szCs w:val="23"/>
        </w:rPr>
        <w:t xml:space="preserve">, concluse entro e non oltre il </w:t>
      </w:r>
      <w:r w:rsidR="007C7C14">
        <w:rPr>
          <w:rFonts w:asciiTheme="minorHAnsi" w:hAnsiTheme="minorHAnsi"/>
          <w:b/>
          <w:szCs w:val="23"/>
        </w:rPr>
        <w:t>31 agosto</w:t>
      </w:r>
      <w:r w:rsidRPr="007A756C">
        <w:rPr>
          <w:rFonts w:asciiTheme="minorHAnsi" w:hAnsiTheme="minorHAnsi"/>
          <w:b/>
          <w:szCs w:val="23"/>
        </w:rPr>
        <w:t xml:space="preserve"> 2020</w:t>
      </w:r>
      <w:r w:rsidRPr="007A756C">
        <w:rPr>
          <w:rFonts w:asciiTheme="minorHAnsi" w:hAnsiTheme="minorHAnsi"/>
          <w:szCs w:val="23"/>
        </w:rPr>
        <w:t xml:space="preserve"> e rendicontate entro e non oltre 60 giorni dalla data di conclusione delle stesse, salvo proroghe disposte dalla Regione Basilicata.</w:t>
      </w:r>
    </w:p>
    <w:p w14:paraId="67EF43DB" w14:textId="77777777" w:rsidR="007A756C" w:rsidRPr="007A756C" w:rsidRDefault="007A756C" w:rsidP="00CB6360">
      <w:pPr>
        <w:numPr>
          <w:ilvl w:val="0"/>
          <w:numId w:val="28"/>
        </w:numPr>
        <w:suppressAutoHyphens w:val="0"/>
        <w:spacing w:before="120"/>
        <w:rPr>
          <w:rFonts w:asciiTheme="minorHAnsi" w:hAnsiTheme="minorHAnsi"/>
          <w:szCs w:val="23"/>
        </w:rPr>
      </w:pPr>
      <w:r w:rsidRPr="007A756C">
        <w:rPr>
          <w:rFonts w:asciiTheme="minorHAnsi" w:hAnsiTheme="minorHAnsi"/>
          <w:szCs w:val="23"/>
        </w:rPr>
        <w:t>Il mancato rispetto del termine di conclusione delle attività progettuali, come sopra indicato, comporta la revoca dell’affidamento.</w:t>
      </w:r>
    </w:p>
    <w:p w14:paraId="610B0C96" w14:textId="77777777" w:rsidR="007A756C" w:rsidRPr="007A756C" w:rsidRDefault="007A756C" w:rsidP="00CB6360">
      <w:pPr>
        <w:keepNext/>
        <w:numPr>
          <w:ilvl w:val="0"/>
          <w:numId w:val="1"/>
        </w:numPr>
        <w:spacing w:before="24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3 - Destinatari degli interventi</w:t>
      </w:r>
    </w:p>
    <w:p w14:paraId="30D75989" w14:textId="5092AA18" w:rsidR="007C7C14" w:rsidRPr="00841402" w:rsidRDefault="007A756C" w:rsidP="007C7C14">
      <w:pPr>
        <w:numPr>
          <w:ilvl w:val="0"/>
          <w:numId w:val="42"/>
        </w:numPr>
        <w:autoSpaceDE w:val="0"/>
        <w:rPr>
          <w:rFonts w:cs="Myriad Pro"/>
        </w:rPr>
      </w:pPr>
      <w:r w:rsidRPr="007C7C14">
        <w:rPr>
          <w:rFonts w:asciiTheme="minorHAnsi" w:hAnsiTheme="minorHAnsi"/>
          <w:szCs w:val="23"/>
        </w:rPr>
        <w:t>Sono destinatari degli interventi</w:t>
      </w:r>
      <w:r w:rsidR="007C7C14">
        <w:rPr>
          <w:rFonts w:asciiTheme="minorHAnsi" w:hAnsiTheme="minorHAnsi"/>
          <w:szCs w:val="23"/>
        </w:rPr>
        <w:t xml:space="preserve"> </w:t>
      </w:r>
      <w:r w:rsidR="007C7C14" w:rsidRPr="007C7C14">
        <w:rPr>
          <w:rFonts w:asciiTheme="minorHAnsi" w:hAnsiTheme="minorHAnsi"/>
          <w:szCs w:val="23"/>
        </w:rPr>
        <w:t>sono gli anziani in condizione di svantaggio e di particolare vulnerabilità e fragilità sociale, purché non beneficiari di altre misure di accompagnamento quali reddito minimo di inserimento, SIA - sostegno inclusione attiva</w:t>
      </w:r>
      <w:r w:rsidR="007C7C14">
        <w:rPr>
          <w:rFonts w:asciiTheme="minorHAnsi" w:hAnsiTheme="minorHAnsi"/>
          <w:szCs w:val="23"/>
        </w:rPr>
        <w:t xml:space="preserve"> e REI - Reddito di inclusione ovvero </w:t>
      </w:r>
      <w:r w:rsidR="007C7C14" w:rsidRPr="00841402">
        <w:rPr>
          <w:rFonts w:cs="Myriad Pro"/>
        </w:rPr>
        <w:t>coloro che già beneficiano di altri ser</w:t>
      </w:r>
      <w:r w:rsidR="007C7C14">
        <w:rPr>
          <w:rFonts w:cs="Myriad Pro"/>
        </w:rPr>
        <w:t xml:space="preserve">vizi quali a titolo di esempio </w:t>
      </w:r>
      <w:r w:rsidR="007C7C14" w:rsidRPr="00841402">
        <w:rPr>
          <w:rFonts w:cs="Myriad Pro"/>
        </w:rPr>
        <w:t xml:space="preserve">frequenza sistematica e continuativa di servizi a carattere socio-sanitario quali centro diurno integrato, </w:t>
      </w:r>
      <w:r w:rsidR="007C7C14">
        <w:rPr>
          <w:rFonts w:cs="Myriad Pro"/>
        </w:rPr>
        <w:t>Assistenza Domiciliare, Assistenza Domiciliare Integrata -</w:t>
      </w:r>
      <w:r w:rsidR="007C7C14" w:rsidRPr="00841402">
        <w:rPr>
          <w:rFonts w:cs="Myriad Pro"/>
        </w:rPr>
        <w:t>ADI, Assegno di cura, ecc..</w:t>
      </w:r>
    </w:p>
    <w:p w14:paraId="7FEEC322" w14:textId="31F29FEB" w:rsidR="007A756C" w:rsidRPr="007A756C" w:rsidRDefault="007A756C" w:rsidP="007C7C14">
      <w:pPr>
        <w:suppressAutoHyphens w:val="0"/>
        <w:spacing w:before="120"/>
        <w:ind w:left="720"/>
        <w:rPr>
          <w:rFonts w:asciiTheme="minorHAnsi" w:hAnsiTheme="minorHAnsi"/>
          <w:szCs w:val="23"/>
        </w:rPr>
      </w:pPr>
    </w:p>
    <w:p w14:paraId="05C0FE18" w14:textId="77777777" w:rsidR="007A756C" w:rsidRPr="007A756C" w:rsidRDefault="007A756C" w:rsidP="00CB6360">
      <w:pPr>
        <w:keepNext/>
        <w:numPr>
          <w:ilvl w:val="0"/>
          <w:numId w:val="1"/>
        </w:numPr>
        <w:spacing w:before="24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lastRenderedPageBreak/>
        <w:t>ART. 4 – Obblighi del Beneficiario</w:t>
      </w:r>
    </w:p>
    <w:p w14:paraId="57E0933E" w14:textId="77777777" w:rsidR="007A756C" w:rsidRPr="007A756C" w:rsidRDefault="007A756C" w:rsidP="00CB6360">
      <w:pPr>
        <w:numPr>
          <w:ilvl w:val="0"/>
          <w:numId w:val="25"/>
        </w:numPr>
        <w:suppressAutoHyphens w:val="0"/>
        <w:spacing w:before="120"/>
        <w:rPr>
          <w:rFonts w:asciiTheme="minorHAnsi" w:hAnsiTheme="minorHAnsi"/>
          <w:szCs w:val="23"/>
        </w:rPr>
      </w:pPr>
      <w:r w:rsidRPr="007A756C">
        <w:rPr>
          <w:rFonts w:asciiTheme="minorHAnsi" w:hAnsiTheme="minorHAnsi"/>
          <w:szCs w:val="23"/>
        </w:rPr>
        <w:t>Con la sottoscrizione del presente atto il  Beneficiario si impegna a:</w:t>
      </w:r>
    </w:p>
    <w:p w14:paraId="5D7D9806" w14:textId="77777777" w:rsidR="007A756C" w:rsidRPr="007A756C" w:rsidRDefault="007A756C" w:rsidP="00CB6360">
      <w:pPr>
        <w:numPr>
          <w:ilvl w:val="0"/>
          <w:numId w:val="41"/>
        </w:numPr>
        <w:suppressAutoHyphens w:val="0"/>
        <w:spacing w:before="120"/>
        <w:contextualSpacing/>
        <w:rPr>
          <w:rFonts w:asciiTheme="minorHAnsi" w:hAnsiTheme="minorHAnsi"/>
          <w:szCs w:val="23"/>
        </w:rPr>
      </w:pPr>
      <w:r w:rsidRPr="007A756C">
        <w:rPr>
          <w:rFonts w:asciiTheme="minorHAnsi" w:hAnsiTheme="minorHAnsi"/>
          <w:szCs w:val="23"/>
        </w:rPr>
        <w:t>accettare di realizzare le attività di cui all’art.1 nei termini dell’art. 2 e secondo le ulteriori precisazioni di seguito indicate;</w:t>
      </w:r>
    </w:p>
    <w:p w14:paraId="363E0A9A" w14:textId="77777777" w:rsidR="007A756C" w:rsidRPr="007A756C" w:rsidRDefault="007A756C" w:rsidP="00CB6360">
      <w:pPr>
        <w:numPr>
          <w:ilvl w:val="0"/>
          <w:numId w:val="41"/>
        </w:numPr>
        <w:suppressAutoHyphens w:val="0"/>
        <w:spacing w:before="120"/>
        <w:contextualSpacing/>
        <w:rPr>
          <w:rFonts w:asciiTheme="minorHAnsi" w:hAnsiTheme="minorHAnsi"/>
          <w:szCs w:val="23"/>
        </w:rPr>
      </w:pPr>
      <w:r w:rsidRPr="007A756C">
        <w:rPr>
          <w:rFonts w:asciiTheme="minorHAnsi" w:hAnsiTheme="minorHAnsi"/>
          <w:szCs w:val="23"/>
        </w:rPr>
        <w:t>svolgere l’operazione secondo i termini  e le modalità indicate nella proposta progettuale approvata salvo eventuali ulteriori richieste di modifica da formalizzare all’Ufficio Terzo Settore nel rispetto di quanto previsto dalle disposizioni attuative;</w:t>
      </w:r>
    </w:p>
    <w:p w14:paraId="0529896B" w14:textId="77777777" w:rsidR="007A756C" w:rsidRPr="007A756C" w:rsidRDefault="007A756C" w:rsidP="00CB6360">
      <w:pPr>
        <w:numPr>
          <w:ilvl w:val="0"/>
          <w:numId w:val="41"/>
        </w:numPr>
        <w:suppressAutoHyphens w:val="0"/>
        <w:spacing w:before="120"/>
        <w:contextualSpacing/>
        <w:rPr>
          <w:rFonts w:asciiTheme="minorHAnsi" w:hAnsiTheme="minorHAnsi"/>
          <w:szCs w:val="23"/>
        </w:rPr>
      </w:pPr>
      <w:r w:rsidRPr="007A756C">
        <w:rPr>
          <w:rFonts w:asciiTheme="minorHAnsi" w:hAnsiTheme="minorHAnsi"/>
          <w:szCs w:val="23"/>
        </w:rPr>
        <w:t>trasmettere, al più tardi entro la data di inizio di presentazione delle domande di partecipazione, l’Avviso di selezione dei destinatari, ove previsto, all’Ufficio dell’</w:t>
      </w:r>
      <w:proofErr w:type="spellStart"/>
      <w:r w:rsidRPr="007A756C">
        <w:rPr>
          <w:rFonts w:asciiTheme="minorHAnsi" w:hAnsiTheme="minorHAnsi"/>
          <w:szCs w:val="23"/>
        </w:rPr>
        <w:t>AdG</w:t>
      </w:r>
      <w:proofErr w:type="spellEnd"/>
      <w:r w:rsidRPr="007A756C">
        <w:rPr>
          <w:rFonts w:asciiTheme="minorHAnsi" w:hAnsiTheme="minorHAnsi"/>
          <w:szCs w:val="23"/>
        </w:rPr>
        <w:t>, onde consentire la più ampia diffusione e conoscibilità delle opportunità offerte dal FSE, attraverso la pubblicazione sul sito istituzionale del P.O.;</w:t>
      </w:r>
    </w:p>
    <w:p w14:paraId="25898EB0" w14:textId="77777777" w:rsidR="007A756C" w:rsidRPr="007A756C" w:rsidRDefault="007A756C" w:rsidP="00CB6360">
      <w:pPr>
        <w:numPr>
          <w:ilvl w:val="0"/>
          <w:numId w:val="41"/>
        </w:numPr>
        <w:suppressAutoHyphens w:val="0"/>
        <w:spacing w:before="120"/>
        <w:rPr>
          <w:rFonts w:asciiTheme="minorHAnsi" w:hAnsiTheme="minorHAnsi"/>
          <w:szCs w:val="23"/>
        </w:rPr>
      </w:pPr>
      <w:r w:rsidRPr="007A756C">
        <w:rPr>
          <w:rFonts w:asciiTheme="minorHAnsi" w:hAnsiTheme="minorHAnsi"/>
          <w:szCs w:val="23"/>
        </w:rPr>
        <w:t xml:space="preserve">rispettare le disposizioni attuative approvate con D.G.R. n..344/2017 “Descrizione del Sistema di Gestione e controllo e Manuale delle Procedure del PO FSE Basilicata 2014-2020”, nonché quelle di cui alla Strategia di Comunicazione ed al Manuale della Linea Grafica (sito </w:t>
      </w:r>
      <w:hyperlink r:id="rId9" w:history="1">
        <w:r w:rsidRPr="007A756C">
          <w:rPr>
            <w:rFonts w:asciiTheme="minorHAnsi" w:hAnsiTheme="minorHAnsi"/>
            <w:szCs w:val="23"/>
          </w:rPr>
          <w:t>www.europa.basilicata.it/fse</w:t>
        </w:r>
      </w:hyperlink>
      <w:r w:rsidRPr="007A756C">
        <w:rPr>
          <w:rFonts w:asciiTheme="minorHAnsi" w:hAnsiTheme="minorHAnsi"/>
          <w:szCs w:val="23"/>
        </w:rPr>
        <w:t>).</w:t>
      </w:r>
    </w:p>
    <w:p w14:paraId="2933ADFC" w14:textId="77777777" w:rsidR="007A756C" w:rsidRPr="007A756C" w:rsidRDefault="007A756C" w:rsidP="00CB6360">
      <w:pPr>
        <w:numPr>
          <w:ilvl w:val="0"/>
          <w:numId w:val="41"/>
        </w:numPr>
        <w:suppressAutoHyphens w:val="0"/>
        <w:spacing w:before="120"/>
        <w:rPr>
          <w:rFonts w:asciiTheme="minorHAnsi" w:hAnsiTheme="minorHAnsi"/>
          <w:szCs w:val="23"/>
        </w:rPr>
      </w:pPr>
      <w:r w:rsidRPr="007A756C">
        <w:rPr>
          <w:rFonts w:asciiTheme="minorHAnsi" w:hAnsiTheme="minorHAnsi"/>
          <w:szCs w:val="23"/>
        </w:rPr>
        <w:t>osservare la normativa comunitaria, nazionale e regionale in materia di istruzione e formazione professionale, nonché le direttive e le istruzioni emanate dal Dipartimento Politiche alla Persona;</w:t>
      </w:r>
    </w:p>
    <w:p w14:paraId="3EA6714B" w14:textId="77777777" w:rsidR="007A756C" w:rsidRPr="007A756C" w:rsidRDefault="007A756C" w:rsidP="00CB6360">
      <w:pPr>
        <w:numPr>
          <w:ilvl w:val="0"/>
          <w:numId w:val="41"/>
        </w:numPr>
        <w:suppressAutoHyphens w:val="0"/>
        <w:spacing w:before="120"/>
        <w:rPr>
          <w:rFonts w:asciiTheme="minorHAnsi" w:hAnsiTheme="minorHAnsi"/>
          <w:szCs w:val="23"/>
        </w:rPr>
      </w:pPr>
      <w:r w:rsidRPr="007A756C">
        <w:rPr>
          <w:rFonts w:asciiTheme="minorHAnsi" w:hAnsiTheme="minorHAnsi"/>
          <w:szCs w:val="23"/>
        </w:rPr>
        <w:t>assicurare l’osservanza dei principi di non discriminazione, parità di genere e diritti delle persone con disabilità (</w:t>
      </w:r>
      <w:hyperlink r:id="rId10" w:history="1">
        <w:r w:rsidRPr="007A756C">
          <w:rPr>
            <w:rFonts w:asciiTheme="minorHAnsi" w:hAnsiTheme="minorHAnsi"/>
            <w:szCs w:val="23"/>
          </w:rPr>
          <w:t>http://europa.basilicata.it/fse/archivio/</w:t>
        </w:r>
      </w:hyperlink>
      <w:r w:rsidRPr="007A756C">
        <w:rPr>
          <w:rFonts w:asciiTheme="minorHAnsi" w:hAnsiTheme="minorHAnsi"/>
          <w:szCs w:val="23"/>
        </w:rPr>
        <w:t>);</w:t>
      </w:r>
    </w:p>
    <w:p w14:paraId="12550E6F" w14:textId="77777777" w:rsidR="007A756C" w:rsidRPr="007A756C" w:rsidRDefault="007A756C" w:rsidP="00CB6360">
      <w:pPr>
        <w:numPr>
          <w:ilvl w:val="0"/>
          <w:numId w:val="41"/>
        </w:numPr>
        <w:suppressAutoHyphens w:val="0"/>
        <w:spacing w:before="120"/>
        <w:rPr>
          <w:rFonts w:asciiTheme="minorHAnsi" w:hAnsiTheme="minorHAnsi"/>
          <w:szCs w:val="23"/>
        </w:rPr>
      </w:pPr>
      <w:r w:rsidRPr="007A756C">
        <w:rPr>
          <w:rFonts w:asciiTheme="minorHAnsi" w:hAnsiTheme="minorHAnsi"/>
          <w:szCs w:val="23"/>
        </w:rPr>
        <w:t>concludere i progetti entro 24 mesi dalla data di avvio e non oltre il fornendone formale dichiarazione entro 10 giorni;</w:t>
      </w:r>
    </w:p>
    <w:p w14:paraId="6417770A"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presentare le dichiarazioni di spesa per la realizzazione delle attività con cadenza  trimestrale dalla data di avvio delle attività di cui all’art. 2 comma 1, lettera a);</w:t>
      </w:r>
    </w:p>
    <w:p w14:paraId="733E95BE"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consegnare il rendiconto finale di spesa che dovrà avvenire entro 60 giorni dalla conclusione dell’operazione attestato da formale comunicazione  di chiusura;</w:t>
      </w:r>
    </w:p>
    <w:p w14:paraId="4303956E"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predisporre, redigere e garantire la corretta tenuta dei registri obbligatori;</w:t>
      </w:r>
    </w:p>
    <w:p w14:paraId="7B887D17"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 xml:space="preserve">rispettare le procedure di monitoraggio fisico e finanziario, previste delle disposizioni attuative, in particolare fornire la documentazione ed i dati richiesti; </w:t>
      </w:r>
    </w:p>
    <w:p w14:paraId="3E33DD48"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assicurare la massima trasparenza e parità di trattamento nelle attività di selezione dei partecipanti;</w:t>
      </w:r>
    </w:p>
    <w:p w14:paraId="66BCEBA5"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compilare le sezioni del sistema informativo SIRFO, per quanto attiene i dati di competenza del Beneficiario ed, in particolar modo, le sezioni descrittive relative ai risultati conseguiti, accludendo eventuale documentazione fotografica dell’attività svolta, con liberatoria al trattamento dati.</w:t>
      </w:r>
    </w:p>
    <w:p w14:paraId="78A906A2"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lastRenderedPageBreak/>
        <w:t>rispettare le regole e gli adempimenti in tema di “Informazione e pubblicità” degli interventi previste dalle disposizioni attuative e dall’Avviso, nonché attenersi alle indicazioni di cui alla Strategia di Comunicazione ed al Manuale della Linea Grafica;</w:t>
      </w:r>
    </w:p>
    <w:p w14:paraId="0770720F"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informare il pubblico sul sostegno finanziario dell’Unione ottenuto esponendo almeno un poster con le informazioni sul progetto (formato minimo A3; schema riportato nel Manuale della Linea Grafica) in luogo facilmente visibile al pubblico;</w:t>
      </w:r>
    </w:p>
    <w:p w14:paraId="7FD47101"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osservare le normative comunitarie, nazionali e regionali in materia di gestione/rendicontazione amministrativa e finanziaria dell’operazione, ivi incluse quelle che obbligano all’inserimento dei riferimenti al finanziamento a valere sul PO FSE Basilicata 2014-2020 su tutta la documentazione di spesa (giustificativi, conferimenti, contratti…);</w:t>
      </w:r>
    </w:p>
    <w:p w14:paraId="14001F1D"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 xml:space="preserve">adottare un sistema di contabilità separata ovvero un sistema di codificazione contabile adeguato per le attività oggetto del finanziamento, tale da consentire la tracciabilità delle transazioni (il Beneficiario dovrà espressamente indicare quale modalità presceglie); </w:t>
      </w:r>
    </w:p>
    <w:p w14:paraId="63B656A7"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 xml:space="preserve">rispettare gli adempimenti di carattere amministrativo, contabile, informativo ed informatico previsti dalle disposizioni regionali; </w:t>
      </w:r>
    </w:p>
    <w:p w14:paraId="65272A92"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 xml:space="preserve">rispettare la normativa in materia fiscale, previdenziale e di sicurezza dei lavoratori e dei partecipanti impegnati nelle iniziative approvate nonché il rispetto della normativa in tema di concorrenza/appalti/ambiente/pari opportunità; </w:t>
      </w:r>
    </w:p>
    <w:p w14:paraId="2A98FE14"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rispettare le norme in tema di ammissibilità delle spese (periodo di ammissibilità, conformità, divieto di doppio finanziamento ecc.) ;</w:t>
      </w:r>
    </w:p>
    <w:p w14:paraId="4A581357"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 xml:space="preserve">rispettare le procedure di monitoraggio e rendicontazione; </w:t>
      </w:r>
    </w:p>
    <w:p w14:paraId="2FEAD4C9"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accettare di venire incluso nell’elenco dei beneficiari;</w:t>
      </w:r>
    </w:p>
    <w:p w14:paraId="5EF1F73D"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assicurare e garantire il rispetto delle norme vigenti in materia di idoneità di strutture, impianti ed attrezzature utilizzate per l'attuazione delle singole azioni;</w:t>
      </w:r>
    </w:p>
    <w:p w14:paraId="03A6BF4C"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 xml:space="preserve">attenersi a quanto previsto dall’ art. 3 del </w:t>
      </w:r>
      <w:proofErr w:type="spellStart"/>
      <w:r w:rsidRPr="007A756C">
        <w:rPr>
          <w:rFonts w:asciiTheme="minorHAnsi" w:hAnsiTheme="minorHAnsi"/>
          <w:szCs w:val="23"/>
        </w:rPr>
        <w:t>D.Lgs</w:t>
      </w:r>
      <w:proofErr w:type="spellEnd"/>
      <w:r w:rsidRPr="007A756C">
        <w:rPr>
          <w:rFonts w:asciiTheme="minorHAnsi" w:hAnsiTheme="minorHAnsi"/>
          <w:szCs w:val="23"/>
        </w:rPr>
        <w:t xml:space="preserve"> 30 giugno 2003, n. 196 “Principio di necessità nel trattamento dei dati” nella comunicazione e trasmissione di dati personali per le attività di controllo della PA; </w:t>
      </w:r>
    </w:p>
    <w:p w14:paraId="2F057BCF"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 xml:space="preserve">consegnare ai partecipanti alle attività finanziate l’informativa per il trattamento dei dati personali ai sensi dell’ art. 13 del </w:t>
      </w:r>
      <w:proofErr w:type="spellStart"/>
      <w:r w:rsidRPr="007A756C">
        <w:rPr>
          <w:rFonts w:asciiTheme="minorHAnsi" w:hAnsiTheme="minorHAnsi"/>
          <w:szCs w:val="23"/>
        </w:rPr>
        <w:t>D.Lgs</w:t>
      </w:r>
      <w:proofErr w:type="spellEnd"/>
      <w:r w:rsidRPr="007A756C">
        <w:rPr>
          <w:rFonts w:asciiTheme="minorHAnsi" w:hAnsiTheme="minorHAnsi"/>
          <w:szCs w:val="23"/>
        </w:rPr>
        <w:t xml:space="preserve"> 196/2003,  nella prima giornata di attività;</w:t>
      </w:r>
    </w:p>
    <w:p w14:paraId="006B8CB2"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assicurare la correttezza e la completezza dei dati che verranno inviati all’avvio e durante la realizzazione dell’operazione, in formato telematico e/o cartaceo, da parte propria e/o da parte dei propri collaboratori dal sottoscritto autorizzati attraverso le funzionalità di attribuzione dei privilegi di accesso previste dal sistema informativo SIRFO2014;</w:t>
      </w:r>
    </w:p>
    <w:p w14:paraId="390129A2"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lastRenderedPageBreak/>
        <w:t>assicurare che il personale impegnato nello svolgimento delle attività progettuali sia in possesso delle competenze e della necessaria professionalità, nel rispetto, per quanto applicabile, quanto disciplinato nella DGR194/2017 Manuale per l’autorizzazione dei servizi e delle strutture pubbliche e private che svolgono attività socio-assistenziali e socio – educative”</w:t>
      </w:r>
    </w:p>
    <w:p w14:paraId="7CA702B1"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stipulare le assicurazioni obbligatorie in esecuzione della vigente normativa, esonerando la Regione da ogni chiamata in causa e/o da ogni responsabilità in caso di mancata e/o irregolare stipula delle medesime;</w:t>
      </w:r>
    </w:p>
    <w:p w14:paraId="2E1F399C"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accettare i controlli dell’Amministrazione regionale relativamente ai servizi oggetto della presente convenzione.</w:t>
      </w:r>
    </w:p>
    <w:p w14:paraId="7EF1F281" w14:textId="77777777" w:rsidR="007A756C" w:rsidRPr="007A756C" w:rsidRDefault="007A756C" w:rsidP="00CB6360">
      <w:pPr>
        <w:numPr>
          <w:ilvl w:val="0"/>
          <w:numId w:val="22"/>
        </w:numPr>
        <w:suppressAutoHyphens w:val="0"/>
        <w:spacing w:before="120"/>
        <w:rPr>
          <w:rFonts w:asciiTheme="minorHAnsi" w:hAnsiTheme="minorHAnsi"/>
          <w:szCs w:val="23"/>
        </w:rPr>
      </w:pPr>
      <w:r w:rsidRPr="007A756C">
        <w:rPr>
          <w:rFonts w:asciiTheme="minorHAnsi" w:hAnsiTheme="minorHAnsi"/>
          <w:szCs w:val="23"/>
        </w:rPr>
        <w:t>accettare di fornire eventuali ulteriori report o a modificare la tempistica di trasmissione di quelli succitati se così stabilito nell’ambito del Sistema di Gestione del PO FSE 2014-2020 o del SIAP o in altro sistema di monitoraggio e controllo stabilito dalla normativa vigente;</w:t>
      </w:r>
    </w:p>
    <w:p w14:paraId="22F14117" w14:textId="77777777" w:rsidR="007A756C" w:rsidRPr="007A756C" w:rsidRDefault="007A756C" w:rsidP="00CB6360">
      <w:pPr>
        <w:numPr>
          <w:ilvl w:val="0"/>
          <w:numId w:val="22"/>
        </w:numPr>
        <w:rPr>
          <w:rFonts w:asciiTheme="minorHAnsi" w:hAnsiTheme="minorHAnsi"/>
          <w:szCs w:val="23"/>
        </w:rPr>
      </w:pPr>
      <w:r w:rsidRPr="007A756C">
        <w:rPr>
          <w:rFonts w:asciiTheme="minorHAnsi" w:hAnsiTheme="minorHAnsi"/>
          <w:szCs w:val="23"/>
        </w:rPr>
        <w:t xml:space="preserve">trasmettere all’Ufficio dei servizi sociali del Comune competente una relazione periodica dell’avanzamento delle attività progettuali e dei risultati raggiunti in termini di inserimento sociale. </w:t>
      </w:r>
    </w:p>
    <w:p w14:paraId="1C5ADD5C"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 xml:space="preserve">ART. 5 - Verifiche </w:t>
      </w:r>
    </w:p>
    <w:p w14:paraId="64EAC944" w14:textId="77777777" w:rsidR="007A756C" w:rsidRPr="007A756C" w:rsidRDefault="007A756C" w:rsidP="00CB6360">
      <w:pPr>
        <w:numPr>
          <w:ilvl w:val="0"/>
          <w:numId w:val="32"/>
        </w:numPr>
        <w:suppressAutoHyphens w:val="0"/>
        <w:spacing w:before="120"/>
        <w:rPr>
          <w:rFonts w:asciiTheme="minorHAnsi" w:hAnsiTheme="minorHAnsi"/>
          <w:szCs w:val="23"/>
        </w:rPr>
      </w:pPr>
      <w:r w:rsidRPr="007A756C">
        <w:rPr>
          <w:rFonts w:asciiTheme="minorHAnsi" w:hAnsiTheme="minorHAnsi"/>
          <w:szCs w:val="23"/>
        </w:rPr>
        <w:t>La Regione può effettuare in qualsiasi momento, anche senza preavviso, verifiche ispettive volte a controllare la corretta realizzazione delle attività, nonché l’assolvimento di tutti gli adempimenti correlati ad aspetti amministrativi, contabili e gestionali e la tenuta dei registri obbligatori.</w:t>
      </w:r>
    </w:p>
    <w:p w14:paraId="1E383469" w14:textId="77777777" w:rsidR="007A756C" w:rsidRPr="007A756C" w:rsidRDefault="007A756C" w:rsidP="00CB6360">
      <w:pPr>
        <w:numPr>
          <w:ilvl w:val="0"/>
          <w:numId w:val="32"/>
        </w:numPr>
        <w:suppressAutoHyphens w:val="0"/>
        <w:spacing w:before="120"/>
        <w:rPr>
          <w:rFonts w:asciiTheme="minorHAnsi" w:hAnsiTheme="minorHAnsi"/>
          <w:szCs w:val="23"/>
        </w:rPr>
      </w:pPr>
      <w:r w:rsidRPr="007A756C">
        <w:rPr>
          <w:rFonts w:asciiTheme="minorHAnsi" w:hAnsiTheme="minorHAnsi"/>
          <w:szCs w:val="23"/>
        </w:rPr>
        <w:t>Il Beneficiario assume, altresì, l’obbligo di accettare e facilitare tutti controlli amministrativi e/o gestionali previsti nell’ambito del Sistema di gestione e controllo del PO FSE Basilicata 2014-2020.</w:t>
      </w:r>
    </w:p>
    <w:p w14:paraId="6D3F598A" w14:textId="77777777" w:rsidR="007A756C" w:rsidRPr="007A756C" w:rsidRDefault="007A756C" w:rsidP="00CB6360">
      <w:pPr>
        <w:numPr>
          <w:ilvl w:val="0"/>
          <w:numId w:val="32"/>
        </w:numPr>
        <w:suppressAutoHyphens w:val="0"/>
        <w:spacing w:before="120"/>
        <w:rPr>
          <w:rFonts w:asciiTheme="minorHAnsi" w:hAnsiTheme="minorHAnsi"/>
          <w:szCs w:val="23"/>
        </w:rPr>
      </w:pPr>
      <w:r w:rsidRPr="007A756C">
        <w:rPr>
          <w:rFonts w:asciiTheme="minorHAnsi" w:hAnsiTheme="minorHAnsi"/>
          <w:szCs w:val="23"/>
        </w:rPr>
        <w:t>Il Beneficiario è tenuto ad esibire, a semplice richiesta della Regione, documenti concernenti le attività.</w:t>
      </w:r>
    </w:p>
    <w:p w14:paraId="325AE238" w14:textId="77777777" w:rsidR="007A756C" w:rsidRPr="007A756C" w:rsidRDefault="007A756C" w:rsidP="00CB6360">
      <w:pPr>
        <w:numPr>
          <w:ilvl w:val="0"/>
          <w:numId w:val="32"/>
        </w:numPr>
        <w:suppressAutoHyphens w:val="0"/>
        <w:spacing w:before="120"/>
        <w:rPr>
          <w:rFonts w:asciiTheme="minorHAnsi" w:hAnsiTheme="minorHAnsi"/>
          <w:szCs w:val="23"/>
        </w:rPr>
      </w:pPr>
      <w:r w:rsidRPr="007A756C">
        <w:rPr>
          <w:rFonts w:asciiTheme="minorHAnsi" w:hAnsiTheme="minorHAnsi"/>
          <w:szCs w:val="23"/>
        </w:rPr>
        <w:t>Il Beneficiario deve assicurare la massima collaborazione al personale interessato nell’esercizio delle funzioni di vigilanza e controllo sulle attività progettuali.</w:t>
      </w:r>
    </w:p>
    <w:p w14:paraId="63A54526"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6 - Risorse finanziarie</w:t>
      </w:r>
    </w:p>
    <w:p w14:paraId="565AB598" w14:textId="550D62FE" w:rsidR="007A756C" w:rsidRPr="007A756C" w:rsidRDefault="007A756C" w:rsidP="00CB6360">
      <w:pPr>
        <w:numPr>
          <w:ilvl w:val="0"/>
          <w:numId w:val="23"/>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Gli interventi programmati nell’ambito delle attività previste dal progetto denominato “Avviso Pubblico sono finanziati con risorse del PO FSE 2014/2020 Basilicata -Asse II i Inclusione Sociale- Obiettivo Specifico 9.</w:t>
      </w:r>
      <w:r w:rsidR="00234931">
        <w:rPr>
          <w:rFonts w:asciiTheme="minorHAnsi" w:hAnsiTheme="minorHAnsi"/>
          <w:szCs w:val="23"/>
        </w:rPr>
        <w:t>3</w:t>
      </w:r>
      <w:r w:rsidRPr="007A756C">
        <w:rPr>
          <w:rFonts w:asciiTheme="minorHAnsi" w:hAnsiTheme="minorHAnsi"/>
          <w:szCs w:val="23"/>
        </w:rPr>
        <w:t xml:space="preserve"> - Azione 9.</w:t>
      </w:r>
      <w:r w:rsidR="00234931">
        <w:rPr>
          <w:rFonts w:asciiTheme="minorHAnsi" w:hAnsiTheme="minorHAnsi"/>
          <w:szCs w:val="23"/>
        </w:rPr>
        <w:t>3.6</w:t>
      </w:r>
      <w:r w:rsidRPr="007A756C">
        <w:rPr>
          <w:rFonts w:asciiTheme="minorHAnsi" w:hAnsiTheme="minorHAnsi"/>
          <w:szCs w:val="23"/>
        </w:rPr>
        <w:t>.</w:t>
      </w:r>
    </w:p>
    <w:p w14:paraId="70F56C8C"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7 - Aspetti amministrativo-finanziari</w:t>
      </w:r>
    </w:p>
    <w:p w14:paraId="12521905" w14:textId="77777777" w:rsidR="007A756C" w:rsidRPr="007A756C" w:rsidRDefault="007A756C" w:rsidP="00CB6360">
      <w:pPr>
        <w:numPr>
          <w:ilvl w:val="0"/>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L’erogazione del contributo avverrà in tre tranche:</w:t>
      </w:r>
    </w:p>
    <w:p w14:paraId="72968657" w14:textId="77777777" w:rsidR="007A756C" w:rsidRPr="007A756C" w:rsidRDefault="007A756C" w:rsidP="00CB6360">
      <w:pPr>
        <w:numPr>
          <w:ilvl w:val="1"/>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lastRenderedPageBreak/>
        <w:t>anticipo pari al 40% (quaranta percento) del contributo, che avverrà erogato a seguito di presentazione della seguente documentazione al competente Ufficio Terzo Settore del Dipartimento Politiche alla Persona:</w:t>
      </w:r>
    </w:p>
    <w:p w14:paraId="13ACBA49" w14:textId="77777777" w:rsidR="007A756C" w:rsidRPr="0046791A" w:rsidRDefault="007A756C" w:rsidP="00CB6360">
      <w:pPr>
        <w:numPr>
          <w:ilvl w:val="2"/>
          <w:numId w:val="31"/>
        </w:numPr>
        <w:suppressAutoHyphens w:val="0"/>
        <w:autoSpaceDE w:val="0"/>
        <w:autoSpaceDN w:val="0"/>
        <w:adjustRightInd w:val="0"/>
        <w:spacing w:before="120"/>
        <w:contextualSpacing/>
        <w:rPr>
          <w:rFonts w:asciiTheme="minorHAnsi" w:hAnsiTheme="minorHAnsi"/>
          <w:szCs w:val="23"/>
        </w:rPr>
      </w:pPr>
      <w:r w:rsidRPr="0046791A">
        <w:rPr>
          <w:rFonts w:asciiTheme="minorHAnsi" w:hAnsiTheme="minorHAnsi"/>
          <w:szCs w:val="23"/>
        </w:rPr>
        <w:t>il presente Atto unilaterale di impegno debitamente firmato;</w:t>
      </w:r>
    </w:p>
    <w:p w14:paraId="64732D9A" w14:textId="77777777" w:rsidR="007A756C" w:rsidRPr="0046791A" w:rsidRDefault="007A756C" w:rsidP="00CB6360">
      <w:pPr>
        <w:numPr>
          <w:ilvl w:val="2"/>
          <w:numId w:val="31"/>
        </w:numPr>
        <w:suppressAutoHyphens w:val="0"/>
        <w:autoSpaceDE w:val="0"/>
        <w:autoSpaceDN w:val="0"/>
        <w:adjustRightInd w:val="0"/>
        <w:spacing w:before="120"/>
        <w:contextualSpacing/>
        <w:rPr>
          <w:rFonts w:asciiTheme="minorHAnsi" w:hAnsiTheme="minorHAnsi"/>
          <w:szCs w:val="23"/>
        </w:rPr>
      </w:pPr>
      <w:r w:rsidRPr="0046791A">
        <w:rPr>
          <w:rFonts w:asciiTheme="minorHAnsi" w:hAnsiTheme="minorHAnsi"/>
          <w:szCs w:val="23"/>
        </w:rPr>
        <w:t xml:space="preserve"> la richiesta di anticipazione</w:t>
      </w:r>
      <w:r w:rsidRPr="0046791A">
        <w:rPr>
          <w:szCs w:val="23"/>
        </w:rPr>
        <w:t xml:space="preserve"> </w:t>
      </w:r>
      <w:r w:rsidRPr="0046791A">
        <w:rPr>
          <w:rFonts w:asciiTheme="minorHAnsi" w:hAnsiTheme="minorHAnsi"/>
          <w:szCs w:val="23"/>
        </w:rPr>
        <w:t>prodotta dal Sistema informativo SIRFO;</w:t>
      </w:r>
    </w:p>
    <w:p w14:paraId="31A957CB" w14:textId="77777777" w:rsidR="007A756C" w:rsidRPr="0046791A" w:rsidRDefault="007A756C" w:rsidP="00CB6360">
      <w:pPr>
        <w:numPr>
          <w:ilvl w:val="2"/>
          <w:numId w:val="31"/>
        </w:numPr>
        <w:suppressAutoHyphens w:val="0"/>
        <w:autoSpaceDE w:val="0"/>
        <w:autoSpaceDN w:val="0"/>
        <w:adjustRightInd w:val="0"/>
        <w:spacing w:before="120"/>
        <w:contextualSpacing/>
        <w:rPr>
          <w:rFonts w:asciiTheme="minorHAnsi" w:hAnsiTheme="minorHAnsi"/>
          <w:szCs w:val="23"/>
        </w:rPr>
      </w:pPr>
      <w:r w:rsidRPr="0046791A">
        <w:rPr>
          <w:rFonts w:asciiTheme="minorHAnsi" w:hAnsiTheme="minorHAnsi"/>
          <w:szCs w:val="23"/>
        </w:rPr>
        <w:t xml:space="preserve">La comunicazione di attivazione del progetto da parte di  almeno un Ufficio dei Servizi Sociali comunali che attraverso il Catalogo Regionale dei Progetti ha individuato il percorso idoneo a un soggetto in carico; </w:t>
      </w:r>
    </w:p>
    <w:p w14:paraId="4899E156" w14:textId="77777777" w:rsidR="007A756C" w:rsidRPr="007A756C" w:rsidRDefault="007A756C" w:rsidP="00CB6360">
      <w:pPr>
        <w:numPr>
          <w:ilvl w:val="2"/>
          <w:numId w:val="31"/>
        </w:numPr>
        <w:suppressAutoHyphens w:val="0"/>
        <w:autoSpaceDE w:val="0"/>
        <w:autoSpaceDN w:val="0"/>
        <w:adjustRightInd w:val="0"/>
        <w:spacing w:before="120"/>
        <w:contextualSpacing/>
        <w:rPr>
          <w:rFonts w:asciiTheme="minorHAnsi" w:hAnsiTheme="minorHAnsi"/>
          <w:szCs w:val="23"/>
        </w:rPr>
      </w:pPr>
      <w:r w:rsidRPr="0046791A">
        <w:rPr>
          <w:rFonts w:asciiTheme="minorHAnsi" w:hAnsiTheme="minorHAnsi"/>
          <w:szCs w:val="23"/>
        </w:rPr>
        <w:t xml:space="preserve">la polizza </w:t>
      </w:r>
      <w:proofErr w:type="spellStart"/>
      <w:r w:rsidRPr="007A756C">
        <w:rPr>
          <w:rFonts w:asciiTheme="minorHAnsi" w:hAnsiTheme="minorHAnsi"/>
          <w:szCs w:val="23"/>
        </w:rPr>
        <w:t>fidejussoria</w:t>
      </w:r>
      <w:proofErr w:type="spellEnd"/>
      <w:r w:rsidRPr="007A756C">
        <w:rPr>
          <w:rFonts w:asciiTheme="minorHAnsi" w:hAnsiTheme="minorHAnsi"/>
          <w:szCs w:val="23"/>
        </w:rPr>
        <w:t xml:space="preserve"> bancaria o polizza assicurativa irrevocabile, incondizionata ed escutibile a prima richiesta a favore della Regione Basilicata</w:t>
      </w:r>
    </w:p>
    <w:p w14:paraId="52666ADF" w14:textId="77777777" w:rsidR="007A756C" w:rsidRPr="007A756C" w:rsidRDefault="007A756C" w:rsidP="00CB6360">
      <w:pPr>
        <w:numPr>
          <w:ilvl w:val="1"/>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rateo, sempre a titolo di anticipazione, pari al massimo pari al 30% del finanziamento pubblico assentito. La richiesta del rateo può essere inoltrata previo inserimento nel Sistema informativo SIRFO di documentazione idonea a dare evidenza del sostenimento di una spesa non inferiore all’80% di quanto già ricevuto a titolo di anticipazione. L’erogazione del rateo a titolo di anticipazione è subordinata al rilascio di apposita garanzia fideiussoria, pari all’importo erogato, oltre che alla verifica a cura dell’Ufficio Terzo Settore della sussistenza di tutte le condizioni previste dall’Avviso per la richiesta del rateo. Allo svincolo dell’ulteriore garanzia prestata per l’anticipazione ricevuta si procederà con l’approvazione del rendiconto, qualora non siano dovute restituzioni a carico del beneficiario, ovvero ad avvenuta restituzione delle somme dovute dal Beneficiario stesso ad esito delle verifiche sul rendiconto finale.</w:t>
      </w:r>
    </w:p>
    <w:p w14:paraId="3E1EC38E" w14:textId="77777777" w:rsidR="007A756C" w:rsidRPr="007A756C" w:rsidRDefault="007A756C" w:rsidP="00CB6360">
      <w:pPr>
        <w:numPr>
          <w:ilvl w:val="1"/>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saldo finale del finanziamento pubblico assegnato, a fronte di specifica richiesta di rimborso</w:t>
      </w:r>
      <w:r w:rsidRPr="007A756C">
        <w:rPr>
          <w:szCs w:val="23"/>
        </w:rPr>
        <w:t xml:space="preserve"> </w:t>
      </w:r>
      <w:r w:rsidRPr="007A756C">
        <w:rPr>
          <w:rFonts w:asciiTheme="minorHAnsi" w:hAnsiTheme="minorHAnsi"/>
          <w:szCs w:val="23"/>
        </w:rPr>
        <w:t>prodotta dal Sistema informativo SIRFO, e previa positiva verifica del rendiconto finale completo di relazione progettuale sulle dinamiche e sui risultati conseguiti.</w:t>
      </w:r>
    </w:p>
    <w:p w14:paraId="3D40F08F" w14:textId="77777777" w:rsidR="007A756C" w:rsidRPr="007A756C" w:rsidRDefault="007A756C" w:rsidP="00CB6360">
      <w:pPr>
        <w:numPr>
          <w:ilvl w:val="0"/>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Le  richiesta di anticipazione dovranno essere accompagnate da fideiussione a garanzia dell’importo richiesto, rilasciata da:</w:t>
      </w:r>
    </w:p>
    <w:p w14:paraId="7F596CD8" w14:textId="77777777" w:rsidR="007A756C" w:rsidRPr="007A756C" w:rsidRDefault="007A756C" w:rsidP="00CB6360">
      <w:pPr>
        <w:numPr>
          <w:ilvl w:val="1"/>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società di assicurazione iscritte all’elenco delle imprese autorizzate all’esercizio del ramo cauzioni presso l’IVASS;</w:t>
      </w:r>
    </w:p>
    <w:p w14:paraId="24B1A4F0" w14:textId="77777777" w:rsidR="007A756C" w:rsidRPr="007A756C" w:rsidRDefault="007A756C" w:rsidP="00CB6360">
      <w:pPr>
        <w:numPr>
          <w:ilvl w:val="1"/>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banche o istituti di credito iscritte all’Albo delle banche presso la Banca d’Italia;</w:t>
      </w:r>
    </w:p>
    <w:p w14:paraId="4E115870" w14:textId="77777777" w:rsidR="007A756C" w:rsidRPr="007A756C" w:rsidRDefault="007A756C" w:rsidP="00CB6360">
      <w:pPr>
        <w:numPr>
          <w:ilvl w:val="1"/>
          <w:numId w:val="31"/>
        </w:numPr>
        <w:spacing w:after="0"/>
        <w:rPr>
          <w:rFonts w:asciiTheme="minorHAnsi" w:hAnsiTheme="minorHAnsi"/>
          <w:szCs w:val="23"/>
        </w:rPr>
      </w:pPr>
      <w:r w:rsidRPr="007A756C">
        <w:rPr>
          <w:rFonts w:asciiTheme="minorHAnsi" w:hAnsiTheme="minorHAnsi"/>
          <w:szCs w:val="23"/>
        </w:rPr>
        <w:t>società finanziarie iscritte all’elenco speciale, ex art. 107 del Decreto Legislativo n. 385/1993 presso la Banca d’Italia.</w:t>
      </w:r>
    </w:p>
    <w:p w14:paraId="0A7AA4F2" w14:textId="77777777" w:rsidR="007A756C" w:rsidRPr="007A756C" w:rsidRDefault="007A756C" w:rsidP="00CB6360">
      <w:pPr>
        <w:numPr>
          <w:ilvl w:val="0"/>
          <w:numId w:val="31"/>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 xml:space="preserve">Le richieste di anticipazione, le dichiarazioni di spesa e le domande di rimborso sono prodotte dal Sistema informativo SIRFO. Prima di procedere alle erogazioni l’Ufficio Terzo Settore effettuerà le verifiche amministrative e a quelle gestionali previste dal SIGECO del PO FSE 2014-2020 nell’ambito delle operazioni affidate in regime </w:t>
      </w:r>
      <w:proofErr w:type="spellStart"/>
      <w:r w:rsidRPr="007A756C">
        <w:rPr>
          <w:rFonts w:asciiTheme="minorHAnsi" w:hAnsiTheme="minorHAnsi"/>
          <w:szCs w:val="23"/>
        </w:rPr>
        <w:t>concessorio</w:t>
      </w:r>
      <w:proofErr w:type="spellEnd"/>
      <w:r w:rsidRPr="007A756C">
        <w:rPr>
          <w:rFonts w:asciiTheme="minorHAnsi" w:hAnsiTheme="minorHAnsi"/>
          <w:szCs w:val="23"/>
        </w:rPr>
        <w:t>.</w:t>
      </w:r>
    </w:p>
    <w:p w14:paraId="1E168CBE"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lastRenderedPageBreak/>
        <w:t>ART. 8 - Variazioni e modifiche del progetto</w:t>
      </w:r>
    </w:p>
    <w:p w14:paraId="62220AAC" w14:textId="77777777" w:rsidR="007A756C" w:rsidRPr="007A756C" w:rsidRDefault="007A756C" w:rsidP="00CB6360">
      <w:pPr>
        <w:numPr>
          <w:ilvl w:val="0"/>
          <w:numId w:val="33"/>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Qualora nel corso dell’attuazione del progetto, sia necessario apportare variazioni allo stesso o a parti dello stesso, il Beneficiario dovrà presentare idonea richiesta all’Ufficio Terzo Settore, che effettuerà la valutazione di ammissibilità delle richieste di variazione; in particolare, l’Ufficio Terzo Settore si accerterà che le modifiche richieste non vadano ad inficiare elementi progettuali che siano stati decisivi ai fini della valutazione del progetto stesso.</w:t>
      </w:r>
    </w:p>
    <w:p w14:paraId="4F00446C" w14:textId="77777777" w:rsidR="007A756C" w:rsidRPr="007A756C" w:rsidRDefault="007A756C" w:rsidP="00CB6360">
      <w:pPr>
        <w:numPr>
          <w:ilvl w:val="0"/>
          <w:numId w:val="33"/>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Qualora necessario, le variazioni verranno recepite con atto del Dirigente dell’Ufficio Terzo Settore, oppure, delle stesse, se ne prenderà atto nella determinazione dirigenziale di approvazione del rendiconto finale del progetto.</w:t>
      </w:r>
    </w:p>
    <w:p w14:paraId="584DB834" w14:textId="77777777" w:rsidR="007A756C" w:rsidRPr="007A756C" w:rsidRDefault="007A756C" w:rsidP="00CB6360">
      <w:pPr>
        <w:numPr>
          <w:ilvl w:val="0"/>
          <w:numId w:val="33"/>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Il Beneficiario è tenuto a comunicare all’Ufficio Terzo Settore in via preventiva le variazioni alle modalità di realizzazione dei percorsi e l’inserimento di partecipanti agli interventi, con indicazione della data di inizio fruizione del servizio da parte del partecipante.</w:t>
      </w:r>
    </w:p>
    <w:p w14:paraId="38A07BFB" w14:textId="77777777" w:rsidR="007A756C" w:rsidRPr="007A756C" w:rsidRDefault="007A756C" w:rsidP="00CB6360">
      <w:pPr>
        <w:numPr>
          <w:ilvl w:val="0"/>
          <w:numId w:val="33"/>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Nel caso in cui le variazioni riguardino la sostituzione di operatori qualificati la comunicazione preventiva deve essere formulata almeno 5 giorni lavorativi prima dell’evento, onde consentire all’Ufficio Terzo Settore effettuare le opportune valutazioni per rilasciare il relativo nulla osta, ovvero comunicare il diniego alla variazione indicando la motivazione dello stesso;</w:t>
      </w:r>
    </w:p>
    <w:p w14:paraId="7FC124E5" w14:textId="77777777" w:rsidR="007A756C" w:rsidRPr="007A756C" w:rsidRDefault="007A756C" w:rsidP="00CB6360">
      <w:pPr>
        <w:numPr>
          <w:ilvl w:val="0"/>
          <w:numId w:val="33"/>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Se nel corso della gestione delle attività dovesse rendersi necessario per il Beneficiario  apportare variazioni al preventivo di spesa, le variazioni di budget saranno gestite come segue:</w:t>
      </w:r>
    </w:p>
    <w:p w14:paraId="2FB167CB" w14:textId="77777777" w:rsidR="007A756C" w:rsidRPr="007A756C" w:rsidRDefault="007A756C" w:rsidP="00CB6360">
      <w:pPr>
        <w:numPr>
          <w:ilvl w:val="0"/>
          <w:numId w:val="27"/>
        </w:numPr>
        <w:suppressAutoHyphens w:val="0"/>
        <w:spacing w:before="120"/>
        <w:contextualSpacing/>
        <w:rPr>
          <w:rFonts w:asciiTheme="minorHAnsi" w:hAnsiTheme="minorHAnsi"/>
          <w:szCs w:val="23"/>
        </w:rPr>
      </w:pPr>
      <w:r w:rsidRPr="007A756C">
        <w:rPr>
          <w:rFonts w:asciiTheme="minorHAnsi" w:hAnsiTheme="minorHAnsi"/>
          <w:szCs w:val="23"/>
        </w:rPr>
        <w:t>attraverso comunicazione all’Ufficio Terzo Settore, ferma restando le verifiche di capienza sulle richieste di rimborso o sui rendiconti con riferimento ai trasferimenti di budget all’interno della stessa categoria;</w:t>
      </w:r>
    </w:p>
    <w:p w14:paraId="43E7A14D" w14:textId="77777777" w:rsidR="007A756C" w:rsidRPr="007A756C" w:rsidRDefault="007A756C" w:rsidP="00CB6360">
      <w:pPr>
        <w:numPr>
          <w:ilvl w:val="0"/>
          <w:numId w:val="27"/>
        </w:numPr>
        <w:suppressAutoHyphens w:val="0"/>
        <w:spacing w:before="120" w:after="0"/>
        <w:contextualSpacing/>
        <w:rPr>
          <w:rFonts w:asciiTheme="minorHAnsi" w:hAnsiTheme="minorHAnsi"/>
          <w:szCs w:val="23"/>
        </w:rPr>
      </w:pPr>
      <w:r w:rsidRPr="007A756C">
        <w:rPr>
          <w:rFonts w:asciiTheme="minorHAnsi" w:hAnsiTheme="minorHAnsi"/>
          <w:szCs w:val="23"/>
        </w:rPr>
        <w:t xml:space="preserve">attraverso autorizzazione preventiva dell’Ufficio Terzo Settore i trasferimenti di budget da una categoria di spesa ad un'altra, indipendentemente dall’importo. </w:t>
      </w:r>
    </w:p>
    <w:p w14:paraId="2823D68C" w14:textId="77777777" w:rsidR="007A756C" w:rsidRPr="007A756C" w:rsidRDefault="007A756C" w:rsidP="00CB6360">
      <w:pPr>
        <w:numPr>
          <w:ilvl w:val="0"/>
          <w:numId w:val="33"/>
        </w:numPr>
        <w:suppressAutoHyphens w:val="0"/>
        <w:autoSpaceDE w:val="0"/>
        <w:autoSpaceDN w:val="0"/>
        <w:adjustRightInd w:val="0"/>
        <w:spacing w:before="120"/>
        <w:contextualSpacing/>
        <w:rPr>
          <w:rFonts w:asciiTheme="minorHAnsi" w:hAnsiTheme="minorHAnsi" w:cs="Tahoma"/>
          <w:bCs/>
          <w:szCs w:val="23"/>
        </w:rPr>
      </w:pPr>
      <w:r w:rsidRPr="007A756C">
        <w:rPr>
          <w:rFonts w:asciiTheme="minorHAnsi" w:hAnsiTheme="minorHAnsi" w:cs="Tahoma"/>
          <w:bCs/>
          <w:szCs w:val="23"/>
        </w:rPr>
        <w:t xml:space="preserve">Per ciascuna </w:t>
      </w:r>
      <w:r w:rsidRPr="007A756C">
        <w:rPr>
          <w:rFonts w:asciiTheme="minorHAnsi" w:hAnsiTheme="minorHAnsi"/>
          <w:szCs w:val="23"/>
        </w:rPr>
        <w:t>ATI</w:t>
      </w:r>
      <w:r w:rsidRPr="007A756C">
        <w:rPr>
          <w:rFonts w:asciiTheme="minorHAnsi" w:hAnsiTheme="minorHAnsi" w:cs="Tahoma"/>
          <w:bCs/>
          <w:szCs w:val="23"/>
        </w:rPr>
        <w:t xml:space="preserve"> o partenariati:</w:t>
      </w:r>
    </w:p>
    <w:p w14:paraId="01EA8EF5" w14:textId="77777777" w:rsidR="007A756C" w:rsidRPr="007A756C" w:rsidRDefault="007A756C" w:rsidP="00CB6360">
      <w:pPr>
        <w:numPr>
          <w:ilvl w:val="0"/>
          <w:numId w:val="27"/>
        </w:numPr>
        <w:suppressAutoHyphens w:val="0"/>
        <w:spacing w:before="120"/>
        <w:contextualSpacing/>
        <w:rPr>
          <w:rFonts w:asciiTheme="minorHAnsi" w:hAnsiTheme="minorHAnsi"/>
          <w:szCs w:val="23"/>
        </w:rPr>
      </w:pPr>
      <w:r w:rsidRPr="007A756C">
        <w:rPr>
          <w:rFonts w:asciiTheme="minorHAnsi" w:hAnsiTheme="minorHAnsi"/>
          <w:szCs w:val="23"/>
        </w:rPr>
        <w:t xml:space="preserve">attraverso comunicazione all’Ufficio Terzo Settore con riferimento ai trasferimenti di budget da un partner operativo ad un altro, per un importo che non superi la percentuale prevista dall’Avviso di riferimento o, in assenza di specifica previsione, per un importo che non superi il 10% dell’importo inizialmente previsto a preventivo; </w:t>
      </w:r>
    </w:p>
    <w:p w14:paraId="1E7AF52B" w14:textId="77777777" w:rsidR="007A756C" w:rsidRPr="007A756C" w:rsidRDefault="007A756C" w:rsidP="00CB6360">
      <w:pPr>
        <w:numPr>
          <w:ilvl w:val="0"/>
          <w:numId w:val="27"/>
        </w:numPr>
        <w:suppressAutoHyphens w:val="0"/>
        <w:spacing w:before="120"/>
        <w:contextualSpacing/>
        <w:rPr>
          <w:rFonts w:asciiTheme="minorHAnsi" w:hAnsiTheme="minorHAnsi"/>
          <w:szCs w:val="23"/>
        </w:rPr>
      </w:pPr>
      <w:r w:rsidRPr="007A756C">
        <w:rPr>
          <w:rFonts w:asciiTheme="minorHAnsi" w:hAnsiTheme="minorHAnsi"/>
          <w:szCs w:val="23"/>
        </w:rPr>
        <w:t xml:space="preserve">i trasferimenti di budget da un partner operativo ad un altro, per importi che superano la percentuale prevista dall’avviso di riferimento, ovvero in assenza di specifica previsione per importi che superino il 10% dell’assegnazione iniziale; </w:t>
      </w:r>
    </w:p>
    <w:p w14:paraId="6E1C33E2"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9 - Clausola di esonero di responsabilità</w:t>
      </w:r>
    </w:p>
    <w:p w14:paraId="4AFF5DF6" w14:textId="77777777" w:rsidR="007A756C" w:rsidRPr="007A756C" w:rsidRDefault="007A756C" w:rsidP="00CB6360">
      <w:pPr>
        <w:numPr>
          <w:ilvl w:val="0"/>
          <w:numId w:val="34"/>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Il Beneficiario è l’unico soggetto responsabile per tutto quanto concerne la realizzazione delle attività oggetto del presente Atto unilaterale, ed è altresì unico responsabile in sede civile e in sede penale in caso di infortuni al personale addetto o a terzi.</w:t>
      </w:r>
    </w:p>
    <w:p w14:paraId="41C47FC2" w14:textId="77777777" w:rsidR="007A756C" w:rsidRPr="007A756C" w:rsidRDefault="007A756C" w:rsidP="00CB6360">
      <w:pPr>
        <w:numPr>
          <w:ilvl w:val="0"/>
          <w:numId w:val="34"/>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lastRenderedPageBreak/>
        <w:t>Il Beneficiario solleva l’Amministrazione regionale da qualsiasi responsabilità civile derivante dall’esecuzione de nei confronti dei terzi e per eventuali conseguenti richieste di danni nei confronti dell’Amministrazione.</w:t>
      </w:r>
    </w:p>
    <w:p w14:paraId="2A6603B4" w14:textId="77777777" w:rsidR="007A756C" w:rsidRPr="007A756C" w:rsidRDefault="007A756C" w:rsidP="00CB6360">
      <w:pPr>
        <w:numPr>
          <w:ilvl w:val="0"/>
          <w:numId w:val="34"/>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La responsabilità, relativa ai rapporti lavorativi del personale impegnato e ai contratti a qualunque titolo stipulati tra il Beneficiario e terzi, fa capo in modo esclusivo al Beneficiario, che esonera espressamente la Regione da ogni controversia, domanda, chiamata in causa, ragione e pretesa dovesse insorgere.</w:t>
      </w:r>
    </w:p>
    <w:p w14:paraId="26A8DC25" w14:textId="77777777" w:rsidR="007A756C" w:rsidRPr="007A756C" w:rsidRDefault="007A756C" w:rsidP="00CB6360">
      <w:pPr>
        <w:numPr>
          <w:ilvl w:val="0"/>
          <w:numId w:val="34"/>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Il Beneficiario è, in ogni altro caso e comunque, tenuto a risarcire l’Amministrazione dai danni causati da ogni inadempimento alle obbligazioni derivanti dalla presente convenzione.</w:t>
      </w:r>
    </w:p>
    <w:p w14:paraId="3712436B"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10 – Risoluzione, decadenza, penali</w:t>
      </w:r>
    </w:p>
    <w:p w14:paraId="52B140C1" w14:textId="77777777" w:rsidR="007A756C" w:rsidRPr="007A756C" w:rsidRDefault="007A756C" w:rsidP="00CB6360">
      <w:pPr>
        <w:numPr>
          <w:ilvl w:val="0"/>
          <w:numId w:val="35"/>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Qualora vengano accertati aspetti di difformità nello sviluppo dell’intervento, ivi compreso l’inadempimento degli obblighi di cui all’articolo 4 del presente Atto, l’Amministrazione prescrive al Beneficiario di ripristinare il corretto sviluppo del progetto e/o a sanare le difformità, fissandone i termini.</w:t>
      </w:r>
    </w:p>
    <w:p w14:paraId="750E00A1" w14:textId="77777777" w:rsidR="007A756C" w:rsidRPr="007A756C" w:rsidRDefault="007A756C" w:rsidP="00CB6360">
      <w:pPr>
        <w:numPr>
          <w:ilvl w:val="0"/>
          <w:numId w:val="35"/>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In caso di ritardo o mancato rispetto delle prescrizioni, l’Amministrazione provvede alla revoca dell’affidamento e al conseguente recupero delle somme già erogate.</w:t>
      </w:r>
    </w:p>
    <w:p w14:paraId="353B1C7F" w14:textId="77777777" w:rsidR="007A756C" w:rsidRPr="007A756C" w:rsidRDefault="007A756C" w:rsidP="00CB6360">
      <w:pPr>
        <w:numPr>
          <w:ilvl w:val="0"/>
          <w:numId w:val="35"/>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Laddove, in esito a verifiche previste dal Sistema di Gestione e Controllo del PO FSE, successive alle erogazioni dell’Amministrazione, anche se effettuate dopo la chiusura del rendiconto, dovessero emergere irregolarità determinanti la restituzione, se pur parziale, delle somme percepite, il Beneficiario si impegna ad effettuare la restituzione delle somme entro e non oltre 10 giorni dalla notifica del provvedimento di recupero, mediante versamento sul conto e con la causale che verrà lì indicata.</w:t>
      </w:r>
    </w:p>
    <w:p w14:paraId="37C0FF4A"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11 - Rinvio</w:t>
      </w:r>
    </w:p>
    <w:p w14:paraId="020E9AD8" w14:textId="77777777" w:rsidR="007A756C" w:rsidRPr="007A756C" w:rsidRDefault="007A756C" w:rsidP="00CB6360">
      <w:pPr>
        <w:numPr>
          <w:ilvl w:val="0"/>
          <w:numId w:val="36"/>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Si rinvia, per quanto non espressamente previsto nel presente atto, alla normativa regionale, nazionale e comunitaria vigente in materia.</w:t>
      </w:r>
    </w:p>
    <w:p w14:paraId="05570599"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 xml:space="preserve">ART. 12 - Validità ed efficacia dell’atto unilaterale di impegno </w:t>
      </w:r>
    </w:p>
    <w:p w14:paraId="767E69BD" w14:textId="77777777" w:rsidR="007A756C" w:rsidRPr="007A756C" w:rsidRDefault="007A756C" w:rsidP="00CB6360">
      <w:pPr>
        <w:numPr>
          <w:ilvl w:val="0"/>
          <w:numId w:val="37"/>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Il presente atto ha validità e produce i suoi effetti fino alla notifica del provvedimento amministrativo di approvazione del rendiconto finale.</w:t>
      </w:r>
    </w:p>
    <w:p w14:paraId="6AAB8079"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13 - Esenzione da imposte e tasse</w:t>
      </w:r>
    </w:p>
    <w:p w14:paraId="506C8E14" w14:textId="77777777" w:rsidR="007A756C" w:rsidRPr="007A756C" w:rsidRDefault="007A756C" w:rsidP="00CB6360">
      <w:pPr>
        <w:numPr>
          <w:ilvl w:val="0"/>
          <w:numId w:val="38"/>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Il presente Atto è esente da qualsiasi imposta o tassa ai sensi dell’art.5 della legge n.845/78.</w:t>
      </w:r>
    </w:p>
    <w:p w14:paraId="6F937339"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14 - Tutela della riservatezza</w:t>
      </w:r>
    </w:p>
    <w:p w14:paraId="06B8495F" w14:textId="77777777" w:rsidR="007A756C" w:rsidRPr="007A756C" w:rsidRDefault="007A756C" w:rsidP="00CB6360">
      <w:pPr>
        <w:numPr>
          <w:ilvl w:val="0"/>
          <w:numId w:val="39"/>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 xml:space="preserve">I dati e la documentazione raccolta saranno trattati, anche con strumenti informatici, esclusivamente nell’ambito del presente procedimento, ai sensi del D. </w:t>
      </w:r>
      <w:proofErr w:type="spellStart"/>
      <w:r w:rsidRPr="007A756C">
        <w:rPr>
          <w:rFonts w:asciiTheme="minorHAnsi" w:hAnsiTheme="minorHAnsi"/>
          <w:szCs w:val="23"/>
        </w:rPr>
        <w:t>Lgs</w:t>
      </w:r>
      <w:proofErr w:type="spellEnd"/>
      <w:r w:rsidRPr="007A756C">
        <w:rPr>
          <w:rFonts w:asciiTheme="minorHAnsi" w:hAnsiTheme="minorHAnsi"/>
          <w:szCs w:val="23"/>
        </w:rPr>
        <w:t xml:space="preserve"> 30 giugno 2003, n. 196 (“Codice in materia di protezione dei dati personali”) e nel rispetto di quanto disposto dall'art. 122 , paragrafo 3 , del Reg. </w:t>
      </w:r>
      <w:r w:rsidRPr="007A756C">
        <w:rPr>
          <w:rFonts w:asciiTheme="minorHAnsi" w:hAnsiTheme="minorHAnsi"/>
          <w:szCs w:val="23"/>
        </w:rPr>
        <w:lastRenderedPageBreak/>
        <w:t xml:space="preserve">CE n. 1303/2013 e dagli artt. 8-9-10 del Regolamento CE di Esecuzione n. 1011/2014, per quanto attiene unicamente lo scambio elettronico dei dati. </w:t>
      </w:r>
    </w:p>
    <w:p w14:paraId="66E37822" w14:textId="77777777" w:rsidR="007A756C" w:rsidRPr="007A756C" w:rsidRDefault="007A756C" w:rsidP="00CB6360">
      <w:pPr>
        <w:numPr>
          <w:ilvl w:val="0"/>
          <w:numId w:val="39"/>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Non dovranno essere trasmessi alla Regione dati sensibili e giudiziari, ad eccezione dei casi in cui siano espressamente richiesti dal bando in relazione ai requisiti di accesso,  in quanto tale tipologia di dati non  è strettamente necessaria e pertinente alla finalità di controllo della Regione. Eventuali dati sensibili e giudiziari, qualora non richiesti, contenuti nei documenti inviati alla Regione, saranno immediatamente cancellati e non trattati in alcun modo.</w:t>
      </w:r>
    </w:p>
    <w:p w14:paraId="3F849A27" w14:textId="77777777" w:rsidR="007A756C" w:rsidRPr="007A756C" w:rsidRDefault="007A756C" w:rsidP="00CB6360">
      <w:pPr>
        <w:numPr>
          <w:ilvl w:val="0"/>
          <w:numId w:val="39"/>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La sottoscrizione del presente Atto determina l’inclusione del Beneficiario che rappresento nell’Elenco dei Beneficiari che deve essere pubblicato dalla Pubblica Amministrazione concedente (con l’indicazione della denominazione dell’operazione e l’importo del finanziamento pubblico destinato alla medesima).</w:t>
      </w:r>
    </w:p>
    <w:p w14:paraId="5D1A8FED" w14:textId="77777777" w:rsidR="007A756C" w:rsidRPr="007A756C" w:rsidRDefault="007A756C" w:rsidP="00CB6360">
      <w:pPr>
        <w:keepNext/>
        <w:numPr>
          <w:ilvl w:val="0"/>
          <w:numId w:val="1"/>
        </w:numPr>
        <w:spacing w:before="240" w:after="0"/>
        <w:ind w:left="431" w:hanging="431"/>
        <w:outlineLvl w:val="0"/>
        <w:rPr>
          <w:rFonts w:asciiTheme="minorHAnsi" w:hAnsiTheme="minorHAnsi"/>
          <w:b/>
          <w:bCs/>
          <w:smallCaps/>
          <w:kern w:val="25"/>
          <w:szCs w:val="23"/>
        </w:rPr>
      </w:pPr>
      <w:r w:rsidRPr="007A756C">
        <w:rPr>
          <w:rFonts w:asciiTheme="minorHAnsi" w:hAnsiTheme="minorHAnsi"/>
          <w:b/>
          <w:bCs/>
          <w:smallCaps/>
          <w:kern w:val="25"/>
          <w:szCs w:val="23"/>
        </w:rPr>
        <w:t>ART. 15 - Foro competente</w:t>
      </w:r>
    </w:p>
    <w:p w14:paraId="5F10550E" w14:textId="77777777" w:rsidR="007A756C" w:rsidRPr="007A756C" w:rsidRDefault="007A756C" w:rsidP="00CB6360">
      <w:pPr>
        <w:numPr>
          <w:ilvl w:val="0"/>
          <w:numId w:val="40"/>
        </w:numPr>
        <w:suppressAutoHyphens w:val="0"/>
        <w:autoSpaceDE w:val="0"/>
        <w:autoSpaceDN w:val="0"/>
        <w:adjustRightInd w:val="0"/>
        <w:spacing w:before="120"/>
        <w:contextualSpacing/>
        <w:rPr>
          <w:rFonts w:asciiTheme="minorHAnsi" w:hAnsiTheme="minorHAnsi"/>
          <w:szCs w:val="23"/>
        </w:rPr>
      </w:pPr>
      <w:r w:rsidRPr="007A756C">
        <w:rPr>
          <w:rFonts w:asciiTheme="minorHAnsi" w:hAnsiTheme="minorHAnsi"/>
          <w:szCs w:val="23"/>
        </w:rPr>
        <w:t>Per qualsiasi controversia inerente l'interpretazione, la validità e l'esecuzione del presente atto è competente in via esclusiva il foro di Potenza.</w:t>
      </w:r>
    </w:p>
    <w:p w14:paraId="109BF1C0" w14:textId="77777777" w:rsidR="007A756C" w:rsidRPr="007A756C" w:rsidRDefault="007A756C" w:rsidP="00CB6360">
      <w:pPr>
        <w:spacing w:before="120"/>
        <w:rPr>
          <w:rFonts w:asciiTheme="minorHAnsi" w:hAnsiTheme="minorHAnsi"/>
          <w:szCs w:val="23"/>
        </w:rPr>
      </w:pPr>
    </w:p>
    <w:p w14:paraId="4996094C" w14:textId="77777777" w:rsidR="007A756C" w:rsidRPr="007A756C" w:rsidRDefault="007A756C" w:rsidP="00CB6360">
      <w:pPr>
        <w:spacing w:before="120"/>
        <w:jc w:val="right"/>
        <w:rPr>
          <w:rFonts w:asciiTheme="minorHAnsi" w:hAnsiTheme="minorHAnsi"/>
          <w:szCs w:val="23"/>
        </w:rPr>
      </w:pPr>
      <w:r w:rsidRPr="007A756C">
        <w:rPr>
          <w:rFonts w:asciiTheme="minorHAnsi" w:hAnsiTheme="minorHAnsi"/>
          <w:szCs w:val="23"/>
        </w:rPr>
        <w:t>Letto, confermato e sottoscritto</w:t>
      </w:r>
    </w:p>
    <w:p w14:paraId="1BEF8B71" w14:textId="77777777" w:rsidR="007A756C" w:rsidRPr="007A756C" w:rsidRDefault="007A756C" w:rsidP="00CB6360">
      <w:pPr>
        <w:spacing w:before="120"/>
        <w:jc w:val="right"/>
        <w:rPr>
          <w:rFonts w:asciiTheme="minorHAnsi" w:hAnsiTheme="minorHAnsi"/>
          <w:szCs w:val="23"/>
        </w:rPr>
      </w:pPr>
      <w:r w:rsidRPr="007A756C">
        <w:rPr>
          <w:rFonts w:asciiTheme="minorHAnsi" w:hAnsiTheme="minorHAnsi"/>
          <w:b/>
          <w:szCs w:val="23"/>
        </w:rPr>
        <w:t>Il Rappresentante Legale del Beneficiario</w:t>
      </w:r>
    </w:p>
    <w:p w14:paraId="4FC537EE" w14:textId="77777777" w:rsidR="007A756C" w:rsidRPr="007A756C" w:rsidRDefault="007A756C" w:rsidP="00CB6360">
      <w:pPr>
        <w:jc w:val="center"/>
        <w:rPr>
          <w:szCs w:val="23"/>
          <w:lang w:eastAsia="it-IT"/>
        </w:rPr>
      </w:pPr>
    </w:p>
    <w:p w14:paraId="1F49FCD0" w14:textId="47AD4B76" w:rsidR="00454A87" w:rsidRPr="00CB6360" w:rsidRDefault="00454A87" w:rsidP="00CB6360">
      <w:pPr>
        <w:pStyle w:val="Titolo1"/>
        <w:rPr>
          <w:sz w:val="23"/>
          <w:szCs w:val="23"/>
          <w:lang w:eastAsia="it-IT"/>
        </w:rPr>
      </w:pPr>
    </w:p>
    <w:sectPr w:rsidR="00454A87" w:rsidRPr="00CB6360" w:rsidSect="006D2222">
      <w:headerReference w:type="default" r:id="rId11"/>
      <w:footerReference w:type="default" r:id="rId12"/>
      <w:pgSz w:w="12240" w:h="15840"/>
      <w:pgMar w:top="2127" w:right="900" w:bottom="1618" w:left="1134" w:header="720" w:footer="645" w:gutter="0"/>
      <w:cols w:space="720"/>
      <w:docGrid w:linePitch="600" w:charSpace="3276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C1960C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CC4058" w14:textId="77777777" w:rsidR="00640233" w:rsidRDefault="00640233">
      <w:r>
        <w:separator/>
      </w:r>
    </w:p>
  </w:endnote>
  <w:endnote w:type="continuationSeparator" w:id="0">
    <w:p w14:paraId="067B2605" w14:textId="77777777" w:rsidR="00640233" w:rsidRDefault="00640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yriad Pro">
    <w:altName w:val="Corbel"/>
    <w:panose1 w:val="00000000000000000000"/>
    <w:charset w:val="00"/>
    <w:family w:val="swiss"/>
    <w:notTrueType/>
    <w:pitch w:val="variable"/>
    <w:sig w:usb0="00000003" w:usb1="50002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FreeSans">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D74EF" w14:textId="77777777" w:rsidR="007C7C14" w:rsidRDefault="007C7C14" w:rsidP="00AF114E">
    <w:pPr>
      <w:pStyle w:val="Pidipaginadispari-Titoloavviso"/>
      <w:spacing w:after="0" w:line="240" w:lineRule="auto"/>
      <w:ind w:left="284" w:hanging="284"/>
    </w:pPr>
    <w:r>
      <w:rPr>
        <w:noProof/>
        <w:lang w:eastAsia="it-IT"/>
      </w:rPr>
      <w:drawing>
        <wp:anchor distT="0" distB="0" distL="114935" distR="114935" simplePos="0" relativeHeight="251656704" behindDoc="1" locked="0" layoutInCell="1" allowOverlap="1" wp14:anchorId="35E0DC3D" wp14:editId="0E6DE3B5">
          <wp:simplePos x="0" y="0"/>
          <wp:positionH relativeFrom="margin">
            <wp:posOffset>-7543460</wp:posOffset>
          </wp:positionH>
          <wp:positionV relativeFrom="page">
            <wp:posOffset>8579485</wp:posOffset>
          </wp:positionV>
          <wp:extent cx="7556500" cy="1459230"/>
          <wp:effectExtent l="0" t="0" r="6350" b="762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59230"/>
                  </a:xfrm>
                  <a:prstGeom prst="rect">
                    <a:avLst/>
                  </a:prstGeom>
                  <a:solidFill>
                    <a:srgbClr val="FFFFFF"/>
                  </a:solidFill>
                  <a:ln>
                    <a:noFill/>
                  </a:ln>
                </pic:spPr>
              </pic:pic>
            </a:graphicData>
          </a:graphic>
        </wp:anchor>
      </w:drawing>
    </w:r>
    <w:r>
      <w:rPr>
        <w:noProof/>
        <w:lang w:eastAsia="it-IT"/>
      </w:rPr>
      <mc:AlternateContent>
        <mc:Choice Requires="wps">
          <w:drawing>
            <wp:anchor distT="0" distB="0" distL="114935" distR="114935" simplePos="0" relativeHeight="251659776" behindDoc="1" locked="0" layoutInCell="1" allowOverlap="1" wp14:anchorId="28C55E89" wp14:editId="36C8880F">
              <wp:simplePos x="0" y="0"/>
              <wp:positionH relativeFrom="column">
                <wp:posOffset>5895975</wp:posOffset>
              </wp:positionH>
              <wp:positionV relativeFrom="page">
                <wp:posOffset>9222740</wp:posOffset>
              </wp:positionV>
              <wp:extent cx="457200" cy="34988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98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0B5C2E" w14:textId="77777777" w:rsidR="007C7C14" w:rsidRPr="00B640FB" w:rsidRDefault="007C7C14" w:rsidP="00B640FB">
                          <w:pPr>
                            <w:pStyle w:val="Pidipagina"/>
                            <w:jc w:val="right"/>
                          </w:pPr>
                          <w:r w:rsidRPr="00B640FB">
                            <w:rPr>
                              <w:sz w:val="20"/>
                              <w:szCs w:val="20"/>
                            </w:rPr>
                            <w:fldChar w:fldCharType="begin"/>
                          </w:r>
                          <w:r w:rsidRPr="00B640FB">
                            <w:rPr>
                              <w:sz w:val="20"/>
                              <w:szCs w:val="20"/>
                            </w:rPr>
                            <w:instrText xml:space="preserve"> PAGE </w:instrText>
                          </w:r>
                          <w:r w:rsidRPr="00B640FB">
                            <w:rPr>
                              <w:sz w:val="20"/>
                              <w:szCs w:val="20"/>
                            </w:rPr>
                            <w:fldChar w:fldCharType="separate"/>
                          </w:r>
                          <w:r w:rsidR="0046791A">
                            <w:rPr>
                              <w:noProof/>
                              <w:sz w:val="20"/>
                              <w:szCs w:val="20"/>
                            </w:rPr>
                            <w:t>1</w:t>
                          </w:r>
                          <w:r w:rsidRPr="00B640FB">
                            <w:rPr>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64.25pt;margin-top:726.2pt;width:36pt;height:27.5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" stroked="f">
              <v:fill opacity="0"/>
              <v:textbox inset="0,0,0,0">
                <w:txbxContent>
                  <w:p w14:paraId="030B5C2E" w14:textId="77777777" w:rsidR="007C7C14" w:rsidRPr="00B640FB" w:rsidRDefault="007C7C14" w:rsidP="00B640FB">
                    <w:pPr>
                      <w:pStyle w:val="Pidipagina"/>
                      <w:jc w:val="right"/>
                    </w:pPr>
                    <w:r w:rsidRPr="00B640FB">
                      <w:rPr>
                        <w:sz w:val="20"/>
                        <w:szCs w:val="20"/>
                      </w:rPr>
                      <w:fldChar w:fldCharType="begin"/>
                    </w:r>
                    <w:r w:rsidRPr="00B640FB">
                      <w:rPr>
                        <w:sz w:val="20"/>
                        <w:szCs w:val="20"/>
                      </w:rPr>
                      <w:instrText xml:space="preserve"> PAGE </w:instrText>
                    </w:r>
                    <w:r w:rsidRPr="00B640FB">
                      <w:rPr>
                        <w:sz w:val="20"/>
                        <w:szCs w:val="20"/>
                      </w:rPr>
                      <w:fldChar w:fldCharType="separate"/>
                    </w:r>
                    <w:r w:rsidR="0046791A">
                      <w:rPr>
                        <w:noProof/>
                        <w:sz w:val="20"/>
                        <w:szCs w:val="20"/>
                      </w:rPr>
                      <w:t>1</w:t>
                    </w:r>
                    <w:r w:rsidRPr="00B640FB">
                      <w:rPr>
                        <w:sz w:val="20"/>
                        <w:szCs w:val="20"/>
                      </w:rPr>
                      <w:fldChar w:fldCharType="end"/>
                    </w:r>
                  </w:p>
                </w:txbxContent>
              </v:textbox>
              <w10:wrap anchory="page"/>
            </v:shape>
          </w:pict>
        </mc:Fallback>
      </mc:AlternateContent>
    </w:r>
    <w:r>
      <w:t xml:space="preserve">AVVISO PUBBLICO PER LA CANDIDATURA DI PROPOSTE PROGETTUALI INNOVATIVE </w:t>
    </w:r>
  </w:p>
  <w:p w14:paraId="575BF879" w14:textId="77777777" w:rsidR="007C7C14" w:rsidRDefault="007C7C14" w:rsidP="00B640FB">
    <w:pPr>
      <w:pStyle w:val="Pidipaginadispari-Dipartimento"/>
      <w:spacing w:after="0" w:line="240" w:lineRule="auto"/>
    </w:pPr>
    <w:r>
      <w:t xml:space="preserve">Regione Basilicata </w:t>
    </w:r>
    <w:r>
      <w:rPr>
        <w:b w:val="0"/>
      </w:rPr>
      <w:t>Dipartimento Politiche della Persona</w:t>
    </w:r>
  </w:p>
  <w:p w14:paraId="7E581956" w14:textId="77777777" w:rsidR="007C7C14" w:rsidRDefault="007C7C14" w:rsidP="00B640FB">
    <w:pPr>
      <w:pStyle w:val="Pidipaginadispari-Ufficio"/>
      <w:spacing w:after="0" w:line="240" w:lineRule="auto"/>
    </w:pPr>
    <w:r>
      <w:t>Ufficio Terzo Settore</w:t>
    </w:r>
  </w:p>
  <w:p w14:paraId="14D10137" w14:textId="77777777" w:rsidR="007C7C14" w:rsidRPr="0040263F" w:rsidRDefault="007C7C14" w:rsidP="00B640FB">
    <w:pPr>
      <w:pStyle w:val="Pidipaginadispari-Ufficio"/>
      <w:tabs>
        <w:tab w:val="left" w:pos="4035"/>
      </w:tabs>
      <w:spacing w:after="0" w:line="240" w:lineRule="auto"/>
    </w:pPr>
    <w:r>
      <w:t>Via Vincenzo Verrastro, 9 - 85100 Potenza</w:t>
    </w:r>
    <w:r>
      <w:tab/>
    </w:r>
  </w:p>
  <w:p w14:paraId="31284FF5" w14:textId="77777777" w:rsidR="007C7C14" w:rsidRPr="0040263F" w:rsidRDefault="007C7C14" w:rsidP="00CE1D3D">
    <w:pPr>
      <w:pStyle w:val="Pidipagina"/>
      <w:spacing w:after="0" w:line="240" w:lineRule="auto"/>
    </w:pPr>
    <w:proofErr w:type="spellStart"/>
    <w:r w:rsidRPr="008C1F38">
      <w:rPr>
        <w:rFonts w:eastAsia="Calibri" w:cs="Calibri"/>
        <w:i/>
        <w:color w:val="808080"/>
        <w:sz w:val="14"/>
        <w:szCs w:val="20"/>
      </w:rPr>
      <w:t>web:</w:t>
    </w:r>
    <w:r w:rsidRPr="008C1F38">
      <w:rPr>
        <w:rStyle w:val="Pidipagina-web"/>
        <w:i/>
      </w:rPr>
      <w:t>www.europa.basilicata.it</w:t>
    </w:r>
    <w:proofErr w:type="spellEnd"/>
    <w:r w:rsidRPr="008C1F38">
      <w:rPr>
        <w:rStyle w:val="Pidipagina-web"/>
        <w:i/>
      </w:rPr>
      <w:t>/</w:t>
    </w:r>
    <w:proofErr w:type="spellStart"/>
    <w:r w:rsidRPr="008C1F38">
      <w:rPr>
        <w:rStyle w:val="Pidipagina-web"/>
        <w:i/>
      </w:rPr>
      <w:t>fse</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5D446A" w14:textId="77777777" w:rsidR="00640233" w:rsidRDefault="00640233">
      <w:r>
        <w:separator/>
      </w:r>
    </w:p>
  </w:footnote>
  <w:footnote w:type="continuationSeparator" w:id="0">
    <w:p w14:paraId="6D8B8C6D" w14:textId="77777777" w:rsidR="00640233" w:rsidRDefault="00640233">
      <w:r>
        <w:continuationSeparator/>
      </w:r>
    </w:p>
  </w:footnote>
  <w:footnote w:id="1">
    <w:p w14:paraId="5BFF830C" w14:textId="77777777" w:rsidR="007C7C14" w:rsidRPr="00B058C6" w:rsidRDefault="007C7C14" w:rsidP="007A756C">
      <w:pPr>
        <w:pStyle w:val="Testonotaapidipagina"/>
        <w:spacing w:after="0" w:line="240" w:lineRule="auto"/>
        <w:rPr>
          <w:rFonts w:asciiTheme="minorHAnsi" w:eastAsiaTheme="minorHAnsi" w:hAnsiTheme="minorHAnsi"/>
          <w:sz w:val="16"/>
        </w:rPr>
      </w:pPr>
      <w:r w:rsidRPr="00B058C6">
        <w:rPr>
          <w:rFonts w:asciiTheme="minorHAnsi" w:eastAsiaTheme="minorHAnsi" w:hAnsiTheme="minorHAnsi"/>
          <w:sz w:val="16"/>
        </w:rPr>
        <w:footnoteRef/>
      </w:r>
      <w:r w:rsidRPr="00B058C6">
        <w:rPr>
          <w:rFonts w:asciiTheme="minorHAnsi" w:eastAsiaTheme="minorHAnsi" w:hAnsiTheme="minorHAnsi"/>
          <w:sz w:val="16"/>
        </w:rPr>
        <w:t xml:space="preserve"> Solo in caso di società / consorzi / ATI</w:t>
      </w:r>
    </w:p>
  </w:footnote>
  <w:footnote w:id="2">
    <w:p w14:paraId="7453382D" w14:textId="77777777" w:rsidR="007C7C14" w:rsidRPr="00B058C6" w:rsidRDefault="007C7C14" w:rsidP="007A756C">
      <w:pPr>
        <w:pStyle w:val="Testonotaapidipagina"/>
        <w:spacing w:after="0" w:line="240" w:lineRule="auto"/>
        <w:rPr>
          <w:rFonts w:asciiTheme="minorHAnsi" w:eastAsiaTheme="minorHAnsi" w:hAnsiTheme="minorHAnsi"/>
          <w:sz w:val="16"/>
        </w:rPr>
      </w:pPr>
      <w:r w:rsidRPr="00B058C6">
        <w:rPr>
          <w:rFonts w:asciiTheme="minorHAnsi" w:eastAsiaTheme="minorHAnsi" w:hAnsiTheme="minorHAnsi"/>
          <w:sz w:val="16"/>
        </w:rPr>
        <w:footnoteRef/>
      </w:r>
      <w:r w:rsidRPr="00B058C6">
        <w:rPr>
          <w:rFonts w:asciiTheme="minorHAnsi" w:eastAsiaTheme="minorHAnsi" w:hAnsiTheme="minorHAnsi"/>
          <w:sz w:val="16"/>
        </w:rPr>
        <w:t xml:space="preserve"> Delibera di Consiglio di Amministrazione, verbale di riunione dei soci, scrittura privata, etc.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C57D3" w14:textId="77777777" w:rsidR="007C7C14" w:rsidRDefault="007C7C14">
    <w:pPr>
      <w:pStyle w:val="Intestazione"/>
      <w:tabs>
        <w:tab w:val="left" w:pos="3123"/>
      </w:tabs>
    </w:pPr>
    <w:r>
      <w:rPr>
        <w:noProof/>
        <w:lang w:eastAsia="it-IT"/>
      </w:rPr>
      <w:drawing>
        <wp:anchor distT="0" distB="0" distL="114935" distR="114935" simplePos="0" relativeHeight="251655680" behindDoc="1" locked="0" layoutInCell="1" allowOverlap="1" wp14:anchorId="5D097ABF" wp14:editId="4FB6E0F4">
          <wp:simplePos x="0" y="0"/>
          <wp:positionH relativeFrom="page">
            <wp:posOffset>9525</wp:posOffset>
          </wp:positionH>
          <wp:positionV relativeFrom="page">
            <wp:posOffset>-266700</wp:posOffset>
          </wp:positionV>
          <wp:extent cx="7771765" cy="1502410"/>
          <wp:effectExtent l="19050" t="0" r="635"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502410"/>
                  </a:xfrm>
                  <a:prstGeom prst="rect">
                    <a:avLst/>
                  </a:prstGeom>
                  <a:solidFill>
                    <a:srgbClr val="FFFFFF"/>
                  </a:solidFill>
                  <a:ln>
                    <a:noFill/>
                  </a:ln>
                </pic:spPr>
              </pic:pic>
            </a:graphicData>
          </a:graphic>
        </wp:anchor>
      </w:drawing>
    </w:r>
  </w:p>
  <w:p w14:paraId="0D221059" w14:textId="77777777" w:rsidR="007C7C14" w:rsidRDefault="007C7C14">
    <w:pPr>
      <w:pStyle w:val="Intestazione"/>
      <w:tabs>
        <w:tab w:val="left" w:pos="3123"/>
      </w:tabs>
    </w:pPr>
  </w:p>
  <w:p w14:paraId="376E8166" w14:textId="69445BBC" w:rsidR="007C7C14" w:rsidRDefault="007C7C14">
    <w:pPr>
      <w:pStyle w:val="Intestazione"/>
      <w:tabs>
        <w:tab w:val="left" w:pos="312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C686020"/>
    <w:lvl w:ilvl="0">
      <w:start w:val="1"/>
      <w:numFmt w:val="none"/>
      <w:pStyle w:val="Titolo1"/>
      <w:suff w:val="nothing"/>
      <w:lvlText w:val=""/>
      <w:lvlJc w:val="left"/>
      <w:pPr>
        <w:tabs>
          <w:tab w:val="num" w:pos="432"/>
        </w:tabs>
        <w:ind w:left="432" w:hanging="432"/>
      </w:pPr>
    </w:lvl>
    <w:lvl w:ilvl="1">
      <w:start w:val="1"/>
      <w:numFmt w:val="none"/>
      <w:pStyle w:val="Titolo2"/>
      <w:suff w:val="nothing"/>
      <w:lvlText w:val=""/>
      <w:lvlJc w:val="left"/>
      <w:pPr>
        <w:tabs>
          <w:tab w:val="num" w:pos="576"/>
        </w:tabs>
        <w:ind w:left="576" w:hanging="576"/>
      </w:pPr>
    </w:lvl>
    <w:lvl w:ilvl="2">
      <w:start w:val="1"/>
      <w:numFmt w:val="none"/>
      <w:pStyle w:val="Titolo3"/>
      <w:suff w:val="nothing"/>
      <w:lvlText w:val=""/>
      <w:lvlJc w:val="left"/>
      <w:pPr>
        <w:tabs>
          <w:tab w:val="num" w:pos="720"/>
        </w:tabs>
        <w:ind w:left="720" w:hanging="720"/>
      </w:pPr>
    </w:lvl>
    <w:lvl w:ilvl="3">
      <w:start w:val="1"/>
      <w:numFmt w:val="none"/>
      <w:pStyle w:val="Titolo4"/>
      <w:suff w:val="nothing"/>
      <w:lvlText w:val=""/>
      <w:lvlJc w:val="left"/>
      <w:pPr>
        <w:tabs>
          <w:tab w:val="num" w:pos="864"/>
        </w:tabs>
        <w:ind w:left="864" w:hanging="864"/>
      </w:pPr>
    </w:lvl>
    <w:lvl w:ilvl="4">
      <w:start w:val="1"/>
      <w:numFmt w:val="none"/>
      <w:pStyle w:val="Titolo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
      <w:numFmt w:val="upperLetter"/>
      <w:lvlText w:val="%1."/>
      <w:lvlJc w:val="left"/>
      <w:pPr>
        <w:tabs>
          <w:tab w:val="num" w:pos="0"/>
        </w:tabs>
        <w:ind w:left="720" w:hanging="360"/>
      </w:pPr>
      <w:rPr>
        <w:rFonts w:ascii="Myriad Pro" w:eastAsia="Times New Roman" w:hAnsi="Myriad Pro" w:cs="Times New Roman"/>
      </w:rPr>
    </w:lvl>
  </w:abstractNum>
  <w:abstractNum w:abstractNumId="2">
    <w:nsid w:val="00000003"/>
    <w:multiLevelType w:val="singleLevel"/>
    <w:tmpl w:val="00000003"/>
    <w:name w:val="WW8Num3"/>
    <w:lvl w:ilvl="0">
      <w:start w:val="1"/>
      <w:numFmt w:val="upperLetter"/>
      <w:lvlText w:val="%1."/>
      <w:lvlJc w:val="left"/>
      <w:pPr>
        <w:tabs>
          <w:tab w:val="num" w:pos="0"/>
        </w:tabs>
        <w:ind w:left="720" w:hanging="360"/>
      </w:pPr>
      <w:rPr>
        <w:rFonts w:ascii="Myriad Pro" w:eastAsia="Times New Roman" w:hAnsi="Myriad Pro" w:cs="Times New Roman"/>
      </w:r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lvl>
    <w:lvl w:ilvl="1">
      <w:start w:val="5"/>
      <w:numFmt w:val="bullet"/>
      <w:lvlText w:val="-"/>
      <w:lvlJc w:val="left"/>
      <w:pPr>
        <w:tabs>
          <w:tab w:val="num" w:pos="0"/>
        </w:tabs>
        <w:ind w:left="1440" w:hanging="360"/>
      </w:pPr>
      <w:rPr>
        <w:rFonts w:ascii="Myriad Pro" w:hAnsi="Myriad Pro" w:cs="Times New Roman"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singleLevel"/>
    <w:tmpl w:val="00000005"/>
    <w:name w:val="WW8Num5"/>
    <w:lvl w:ilvl="0">
      <w:start w:val="1"/>
      <w:numFmt w:val="decimal"/>
      <w:lvlText w:val="%1."/>
      <w:lvlJc w:val="left"/>
      <w:pPr>
        <w:tabs>
          <w:tab w:val="num" w:pos="720"/>
        </w:tabs>
        <w:ind w:left="720" w:hanging="360"/>
      </w:pPr>
      <w:rPr>
        <w:rFonts w:ascii="Myriad Pro" w:hAnsi="Myriad Pro" w:cs="Myriad Pro"/>
      </w:rPr>
    </w:lvl>
  </w:abstractNum>
  <w:abstractNum w:abstractNumId="5">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nsid w:val="00000007"/>
    <w:multiLevelType w:val="singleLevel"/>
    <w:tmpl w:val="00000007"/>
    <w:name w:val="WW8Num7"/>
    <w:lvl w:ilvl="0">
      <w:start w:val="1"/>
      <w:numFmt w:val="decimal"/>
      <w:lvlText w:val="%1."/>
      <w:lvlJc w:val="left"/>
      <w:pPr>
        <w:tabs>
          <w:tab w:val="num" w:pos="720"/>
        </w:tabs>
        <w:ind w:left="720" w:hanging="360"/>
      </w:pPr>
      <w:rPr>
        <w:b w:val="0"/>
        <w:sz w:val="24"/>
        <w:szCs w:val="24"/>
      </w:rPr>
    </w:lvl>
  </w:abstractNum>
  <w:abstractNum w:abstractNumId="7">
    <w:nsid w:val="00000008"/>
    <w:multiLevelType w:val="singleLevel"/>
    <w:tmpl w:val="00000008"/>
    <w:name w:val="WW8Num8"/>
    <w:lvl w:ilvl="0">
      <w:start w:val="1"/>
      <w:numFmt w:val="decimal"/>
      <w:lvlText w:val="%1."/>
      <w:lvlJc w:val="left"/>
      <w:pPr>
        <w:tabs>
          <w:tab w:val="num" w:pos="765"/>
        </w:tabs>
        <w:ind w:left="765" w:hanging="360"/>
      </w:pPr>
      <w:rPr>
        <w:rFonts w:ascii="Myriad Pro" w:hAnsi="Myriad Pro" w:cs="Myriad Pro"/>
      </w:rPr>
    </w:lvl>
  </w:abstractNum>
  <w:abstractNum w:abstractNumId="8">
    <w:nsid w:val="00000009"/>
    <w:multiLevelType w:val="singleLevel"/>
    <w:tmpl w:val="00000009"/>
    <w:name w:val="WW8Num9"/>
    <w:lvl w:ilvl="0">
      <w:start w:val="1"/>
      <w:numFmt w:val="decimal"/>
      <w:lvlText w:val="%1."/>
      <w:lvlJc w:val="left"/>
      <w:pPr>
        <w:tabs>
          <w:tab w:val="num" w:pos="720"/>
        </w:tabs>
        <w:ind w:left="720" w:hanging="360"/>
      </w:pPr>
      <w:rPr>
        <w:rFonts w:ascii="Myriad Pro" w:hAnsi="Myriad Pro" w:cs="Myriad Pro"/>
      </w:rPr>
    </w:lvl>
  </w:abstractNum>
  <w:abstractNum w:abstractNumId="9">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hint="default"/>
      </w:rPr>
    </w:lvl>
  </w:abstractNum>
  <w:abstractNum w:abstractNumId="10">
    <w:nsid w:val="0000000B"/>
    <w:multiLevelType w:val="multilevel"/>
    <w:tmpl w:val="0000000B"/>
    <w:name w:val="WW8Num11"/>
    <w:lvl w:ilvl="0">
      <w:numFmt w:val="bullet"/>
      <w:lvlText w:val="-"/>
      <w:lvlJc w:val="left"/>
      <w:pPr>
        <w:tabs>
          <w:tab w:val="num" w:pos="780"/>
        </w:tabs>
        <w:ind w:left="780" w:hanging="360"/>
      </w:pPr>
      <w:rPr>
        <w:rFonts w:ascii="Times New Roman" w:hAnsi="Times New Roman" w:cs="Times New Roman" w:hint="default"/>
        <w:i/>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cs="Wingdings"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cs="Wingdings"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cs="Wingdings" w:hint="default"/>
      </w:rPr>
    </w:lvl>
  </w:abstractNum>
  <w:abstractNum w:abstractNumId="11">
    <w:nsid w:val="0000000C"/>
    <w:multiLevelType w:val="singleLevel"/>
    <w:tmpl w:val="0000000C"/>
    <w:name w:val="WW8Num13"/>
    <w:lvl w:ilvl="0">
      <w:start w:val="1"/>
      <w:numFmt w:val="decimal"/>
      <w:lvlText w:val="%1."/>
      <w:lvlJc w:val="left"/>
      <w:pPr>
        <w:tabs>
          <w:tab w:val="num" w:pos="720"/>
        </w:tabs>
        <w:ind w:left="720" w:hanging="360"/>
      </w:pPr>
      <w:rPr>
        <w:rFonts w:ascii="Myriad Pro" w:hAnsi="Myriad Pro" w:cs="Myriad Pro"/>
      </w:rPr>
    </w:lvl>
  </w:abstractNum>
  <w:abstractNum w:abstractNumId="12">
    <w:nsid w:val="0000000D"/>
    <w:multiLevelType w:val="singleLevel"/>
    <w:tmpl w:val="0000000D"/>
    <w:name w:val="WW8Num14"/>
    <w:lvl w:ilvl="0">
      <w:start w:val="1"/>
      <w:numFmt w:val="decimal"/>
      <w:lvlText w:val="%1."/>
      <w:lvlJc w:val="left"/>
      <w:pPr>
        <w:tabs>
          <w:tab w:val="num" w:pos="720"/>
        </w:tabs>
        <w:ind w:left="720" w:hanging="360"/>
      </w:pPr>
      <w:rPr>
        <w:rFonts w:ascii="Myriad Pro" w:hAnsi="Myriad Pro" w:cs="Myriad Pro"/>
      </w:rPr>
    </w:lvl>
  </w:abstractNum>
  <w:abstractNum w:abstractNumId="13">
    <w:nsid w:val="09C6300E"/>
    <w:multiLevelType w:val="hybridMultilevel"/>
    <w:tmpl w:val="7CD45D06"/>
    <w:lvl w:ilvl="0" w:tplc="A9221BA4">
      <w:start w:val="3"/>
      <w:numFmt w:val="bullet"/>
      <w:lvlText w:val="-"/>
      <w:lvlJc w:val="left"/>
      <w:pPr>
        <w:ind w:left="360" w:hanging="360"/>
      </w:pPr>
      <w:rPr>
        <w:rFonts w:ascii="Calibri" w:eastAsiaTheme="minorHAnsi" w:hAnsi="Calibri" w:cs="Calibri"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nsid w:val="0AB57866"/>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0BDA6B3C"/>
    <w:multiLevelType w:val="hybridMultilevel"/>
    <w:tmpl w:val="558AF682"/>
    <w:lvl w:ilvl="0" w:tplc="EAD80B02">
      <w:start w:val="3"/>
      <w:numFmt w:val="bullet"/>
      <w:lvlText w:val="-"/>
      <w:lvlJc w:val="left"/>
      <w:pPr>
        <w:ind w:left="720" w:hanging="360"/>
      </w:pPr>
      <w:rPr>
        <w:rFonts w:ascii="Times New Roman" w:eastAsia="Times New Roman" w:hAnsi="Times New Roman"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6">
    <w:nsid w:val="0CFE1BE3"/>
    <w:multiLevelType w:val="hybridMultilevel"/>
    <w:tmpl w:val="F27AD136"/>
    <w:lvl w:ilvl="0" w:tplc="04100017">
      <w:start w:val="1"/>
      <w:numFmt w:val="lowerLetter"/>
      <w:lvlText w:val="%1)"/>
      <w:lvlJc w:val="left"/>
      <w:pPr>
        <w:ind w:left="928" w:hanging="360"/>
      </w:pPr>
      <w:rPr>
        <w:rFonts w:hint="default"/>
      </w:rPr>
    </w:lvl>
    <w:lvl w:ilvl="1" w:tplc="D4BA72F2">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1AC24D75"/>
    <w:multiLevelType w:val="hybridMultilevel"/>
    <w:tmpl w:val="326234D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1F1B000C"/>
    <w:multiLevelType w:val="hybridMultilevel"/>
    <w:tmpl w:val="DF72A1C8"/>
    <w:lvl w:ilvl="0" w:tplc="FFFFFFFF">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9">
    <w:nsid w:val="24772AE4"/>
    <w:multiLevelType w:val="hybridMultilevel"/>
    <w:tmpl w:val="2C9CA41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25B13D41"/>
    <w:multiLevelType w:val="hybridMultilevel"/>
    <w:tmpl w:val="2BA839AE"/>
    <w:lvl w:ilvl="0" w:tplc="04100017">
      <w:start w:val="1"/>
      <w:numFmt w:val="lowerLetter"/>
      <w:lvlText w:val="%1)"/>
      <w:lvlJc w:val="left"/>
      <w:pPr>
        <w:ind w:left="928" w:hanging="360"/>
      </w:pPr>
      <w:rPr>
        <w:rFonts w:hint="default"/>
      </w:rPr>
    </w:lvl>
    <w:lvl w:ilvl="1" w:tplc="D4BA72F2">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2CCF46A4"/>
    <w:multiLevelType w:val="hybridMultilevel"/>
    <w:tmpl w:val="9EC0A16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2FDB32E2"/>
    <w:multiLevelType w:val="hybridMultilevel"/>
    <w:tmpl w:val="9BC8B93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32B87573"/>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33C5576F"/>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834E03"/>
    <w:multiLevelType w:val="hybridMultilevel"/>
    <w:tmpl w:val="EB108940"/>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26">
    <w:nsid w:val="399C5775"/>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3AB910E6"/>
    <w:multiLevelType w:val="hybridMultilevel"/>
    <w:tmpl w:val="F03E2630"/>
    <w:lvl w:ilvl="0" w:tplc="769490BE">
      <w:start w:val="1"/>
      <w:numFmt w:val="decimal"/>
      <w:lvlText w:val="%1."/>
      <w:lvlJc w:val="left"/>
      <w:pPr>
        <w:ind w:left="720" w:hanging="360"/>
      </w:pPr>
      <w:rPr>
        <w:rFonts w:hint="default"/>
        <w:b w:val="0"/>
        <w:i w:val="0"/>
        <w:caps w:val="0"/>
        <w:strike w:val="0"/>
        <w:dstrike w:val="0"/>
        <w:color w:val="auto"/>
        <w:spacing w:val="0"/>
        <w:w w:val="100"/>
        <w:kern w:val="0"/>
        <w:position w:val="0"/>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3B531AD0"/>
    <w:multiLevelType w:val="hybridMultilevel"/>
    <w:tmpl w:val="86AAAC3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3BFC615A"/>
    <w:multiLevelType w:val="hybridMultilevel"/>
    <w:tmpl w:val="77882B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3EBE3746"/>
    <w:multiLevelType w:val="hybridMultilevel"/>
    <w:tmpl w:val="6D6673CC"/>
    <w:lvl w:ilvl="0" w:tplc="A52046C6">
      <w:start w:val="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40E01916"/>
    <w:multiLevelType w:val="hybridMultilevel"/>
    <w:tmpl w:val="FC82994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42B437B5"/>
    <w:multiLevelType w:val="hybridMultilevel"/>
    <w:tmpl w:val="77882B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4DDC30E7"/>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4E8C094C"/>
    <w:multiLevelType w:val="hybridMultilevel"/>
    <w:tmpl w:val="77882B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516C65A1"/>
    <w:multiLevelType w:val="hybridMultilevel"/>
    <w:tmpl w:val="228834CA"/>
    <w:lvl w:ilvl="0" w:tplc="2068AA9E">
      <w:numFmt w:val="bullet"/>
      <w:lvlText w:val="-"/>
      <w:lvlJc w:val="left"/>
      <w:pPr>
        <w:ind w:left="720" w:hanging="360"/>
      </w:pPr>
      <w:rPr>
        <w:rFonts w:ascii="Cambria" w:eastAsiaTheme="minorEastAsia" w:hAnsi="Cambria" w:cstheme="minorBidi"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528D2E66"/>
    <w:multiLevelType w:val="hybridMultilevel"/>
    <w:tmpl w:val="CA9A01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54B6081B"/>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558C3250"/>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571E697E"/>
    <w:multiLevelType w:val="hybridMultilevel"/>
    <w:tmpl w:val="B3D8E2F8"/>
    <w:lvl w:ilvl="0" w:tplc="2A928FFC">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nsid w:val="579F39F5"/>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57D71E00"/>
    <w:multiLevelType w:val="hybridMultilevel"/>
    <w:tmpl w:val="4B9C2014"/>
    <w:lvl w:ilvl="0" w:tplc="C066C34C">
      <w:start w:val="9"/>
      <w:numFmt w:val="bullet"/>
      <w:lvlText w:val="-"/>
      <w:lvlJc w:val="left"/>
      <w:pPr>
        <w:ind w:left="720"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5C8A74CF"/>
    <w:multiLevelType w:val="hybridMultilevel"/>
    <w:tmpl w:val="D312199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5D0C6A87"/>
    <w:multiLevelType w:val="multilevel"/>
    <w:tmpl w:val="FE08FB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4">
    <w:nsid w:val="5EC57576"/>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64B0791F"/>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655F2739"/>
    <w:multiLevelType w:val="hybridMultilevel"/>
    <w:tmpl w:val="FC82994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6A1A4530"/>
    <w:multiLevelType w:val="hybridMultilevel"/>
    <w:tmpl w:val="480ECE42"/>
    <w:lvl w:ilvl="0" w:tplc="018246C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nsid w:val="6CD913BA"/>
    <w:multiLevelType w:val="hybridMultilevel"/>
    <w:tmpl w:val="0286339E"/>
    <w:lvl w:ilvl="0" w:tplc="56069344">
      <w:numFmt w:val="bullet"/>
      <w:lvlText w:val=""/>
      <w:lvlJc w:val="left"/>
      <w:pPr>
        <w:ind w:left="720" w:hanging="360"/>
      </w:pPr>
      <w:rPr>
        <w:rFonts w:ascii="Symbol" w:eastAsiaTheme="minorEastAsia" w:hAnsi="Symbol"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nsid w:val="73292CD1"/>
    <w:multiLevelType w:val="hybridMultilevel"/>
    <w:tmpl w:val="F03E2630"/>
    <w:lvl w:ilvl="0" w:tplc="769490BE">
      <w:start w:val="1"/>
      <w:numFmt w:val="decimal"/>
      <w:lvlText w:val="%1."/>
      <w:lvlJc w:val="left"/>
      <w:pPr>
        <w:ind w:left="720" w:hanging="360"/>
      </w:pPr>
      <w:rPr>
        <w:rFonts w:hint="default"/>
        <w:b w:val="0"/>
        <w:i w:val="0"/>
        <w:caps w:val="0"/>
        <w:strike w:val="0"/>
        <w:dstrike w:val="0"/>
        <w:color w:val="auto"/>
        <w:spacing w:val="0"/>
        <w:w w:val="100"/>
        <w:kern w:val="0"/>
        <w:position w:val="0"/>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nsid w:val="76CE7F40"/>
    <w:multiLevelType w:val="hybridMultilevel"/>
    <w:tmpl w:val="0A829498"/>
    <w:lvl w:ilvl="0" w:tplc="769490BE">
      <w:start w:val="1"/>
      <w:numFmt w:val="decimal"/>
      <w:lvlText w:val="%1."/>
      <w:lvlJc w:val="left"/>
      <w:pPr>
        <w:ind w:left="720" w:hanging="360"/>
      </w:pPr>
      <w:rPr>
        <w:rFonts w:hint="default"/>
        <w:b w:val="0"/>
        <w:i w:val="0"/>
        <w:caps w:val="0"/>
        <w:strike w:val="0"/>
        <w:dstrike w:val="0"/>
        <w:color w:val="auto"/>
        <w:spacing w:val="0"/>
        <w:w w:val="100"/>
        <w:kern w:val="0"/>
        <w:position w:val="0"/>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nsid w:val="77FD7BF8"/>
    <w:multiLevelType w:val="hybridMultilevel"/>
    <w:tmpl w:val="B2E48C5C"/>
    <w:lvl w:ilvl="0" w:tplc="FFFFFFFF">
      <w:start w:val="1"/>
      <w:numFmt w:val="decimal"/>
      <w:lvlText w:val="%1."/>
      <w:lvlJc w:val="left"/>
      <w:pPr>
        <w:tabs>
          <w:tab w:val="num" w:pos="360"/>
        </w:tabs>
        <w:ind w:left="360" w:hanging="360"/>
      </w:pPr>
      <w:rPr>
        <w:rFonts w:cs="Times New Roman"/>
        <w:b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52">
    <w:nsid w:val="7CDC5365"/>
    <w:multiLevelType w:val="hybridMultilevel"/>
    <w:tmpl w:val="4496B04A"/>
    <w:lvl w:ilvl="0" w:tplc="04100007">
      <w:start w:val="1"/>
      <w:numFmt w:val="bullet"/>
      <w:lvlText w:val=""/>
      <w:lvlJc w:val="left"/>
      <w:pPr>
        <w:ind w:left="720" w:hanging="360"/>
      </w:pPr>
      <w:rPr>
        <w:rFonts w:ascii="Wingdings" w:hAnsi="Wingdings" w:hint="default"/>
        <w:sz w:val="16"/>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52"/>
  </w:num>
  <w:num w:numId="4">
    <w:abstractNumId w:val="18"/>
  </w:num>
  <w:num w:numId="5">
    <w:abstractNumId w:val="51"/>
  </w:num>
  <w:num w:numId="6">
    <w:abstractNumId w:val="25"/>
  </w:num>
  <w:num w:numId="7">
    <w:abstractNumId w:val="49"/>
  </w:num>
  <w:num w:numId="8">
    <w:abstractNumId w:val="17"/>
  </w:num>
  <w:num w:numId="9">
    <w:abstractNumId w:val="22"/>
  </w:num>
  <w:num w:numId="10">
    <w:abstractNumId w:val="43"/>
  </w:num>
  <w:num w:numId="11">
    <w:abstractNumId w:val="21"/>
  </w:num>
  <w:num w:numId="12">
    <w:abstractNumId w:val="0"/>
  </w:num>
  <w:num w:numId="13">
    <w:abstractNumId w:val="42"/>
  </w:num>
  <w:num w:numId="14">
    <w:abstractNumId w:val="24"/>
  </w:num>
  <w:num w:numId="15">
    <w:abstractNumId w:val="27"/>
  </w:num>
  <w:num w:numId="16">
    <w:abstractNumId w:val="35"/>
  </w:num>
  <w:num w:numId="17">
    <w:abstractNumId w:val="41"/>
  </w:num>
  <w:num w:numId="18">
    <w:abstractNumId w:val="19"/>
  </w:num>
  <w:num w:numId="19">
    <w:abstractNumId w:val="47"/>
  </w:num>
  <w:num w:numId="20">
    <w:abstractNumId w:val="50"/>
  </w:num>
  <w:num w:numId="21">
    <w:abstractNumId w:val="32"/>
  </w:num>
  <w:num w:numId="22">
    <w:abstractNumId w:val="16"/>
  </w:num>
  <w:num w:numId="23">
    <w:abstractNumId w:val="31"/>
  </w:num>
  <w:num w:numId="24">
    <w:abstractNumId w:val="36"/>
  </w:num>
  <w:num w:numId="25">
    <w:abstractNumId w:val="29"/>
  </w:num>
  <w:num w:numId="26">
    <w:abstractNumId w:val="39"/>
  </w:num>
  <w:num w:numId="27">
    <w:abstractNumId w:val="30"/>
  </w:num>
  <w:num w:numId="28">
    <w:abstractNumId w:val="28"/>
  </w:num>
  <w:num w:numId="29">
    <w:abstractNumId w:val="13"/>
  </w:num>
  <w:num w:numId="30">
    <w:abstractNumId w:val="48"/>
  </w:num>
  <w:num w:numId="31">
    <w:abstractNumId w:val="38"/>
  </w:num>
  <w:num w:numId="32">
    <w:abstractNumId w:val="34"/>
  </w:num>
  <w:num w:numId="33">
    <w:abstractNumId w:val="46"/>
  </w:num>
  <w:num w:numId="34">
    <w:abstractNumId w:val="45"/>
  </w:num>
  <w:num w:numId="35">
    <w:abstractNumId w:val="26"/>
  </w:num>
  <w:num w:numId="36">
    <w:abstractNumId w:val="44"/>
  </w:num>
  <w:num w:numId="37">
    <w:abstractNumId w:val="40"/>
  </w:num>
  <w:num w:numId="38">
    <w:abstractNumId w:val="37"/>
  </w:num>
  <w:num w:numId="39">
    <w:abstractNumId w:val="23"/>
  </w:num>
  <w:num w:numId="40">
    <w:abstractNumId w:val="33"/>
  </w:num>
  <w:num w:numId="41">
    <w:abstractNumId w:val="20"/>
  </w:num>
  <w:num w:numId="4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60"/>
    <w:rsid w:val="00003420"/>
    <w:rsid w:val="000134CD"/>
    <w:rsid w:val="00020E98"/>
    <w:rsid w:val="00037824"/>
    <w:rsid w:val="0005294E"/>
    <w:rsid w:val="000745F4"/>
    <w:rsid w:val="00092F70"/>
    <w:rsid w:val="000C523C"/>
    <w:rsid w:val="000C6019"/>
    <w:rsid w:val="000D1252"/>
    <w:rsid w:val="000E07C1"/>
    <w:rsid w:val="0015152D"/>
    <w:rsid w:val="001C3BDE"/>
    <w:rsid w:val="001D4A7F"/>
    <w:rsid w:val="001E1F95"/>
    <w:rsid w:val="001E4686"/>
    <w:rsid w:val="00223CE7"/>
    <w:rsid w:val="00234931"/>
    <w:rsid w:val="002370C2"/>
    <w:rsid w:val="00250B3D"/>
    <w:rsid w:val="00254669"/>
    <w:rsid w:val="002716A9"/>
    <w:rsid w:val="00290510"/>
    <w:rsid w:val="00297DF9"/>
    <w:rsid w:val="002D6E93"/>
    <w:rsid w:val="002F5D70"/>
    <w:rsid w:val="00302289"/>
    <w:rsid w:val="0030276A"/>
    <w:rsid w:val="00302F24"/>
    <w:rsid w:val="003069AD"/>
    <w:rsid w:val="0035557D"/>
    <w:rsid w:val="00381958"/>
    <w:rsid w:val="003A5A1A"/>
    <w:rsid w:val="003A6135"/>
    <w:rsid w:val="003A6CBB"/>
    <w:rsid w:val="0040263F"/>
    <w:rsid w:val="00405111"/>
    <w:rsid w:val="00422072"/>
    <w:rsid w:val="00422911"/>
    <w:rsid w:val="004254A6"/>
    <w:rsid w:val="004327AB"/>
    <w:rsid w:val="00433C56"/>
    <w:rsid w:val="00441BDE"/>
    <w:rsid w:val="00454A87"/>
    <w:rsid w:val="00461DFF"/>
    <w:rsid w:val="00465C25"/>
    <w:rsid w:val="0046791A"/>
    <w:rsid w:val="00494802"/>
    <w:rsid w:val="004C73CC"/>
    <w:rsid w:val="004E1286"/>
    <w:rsid w:val="004F3E95"/>
    <w:rsid w:val="00515EC4"/>
    <w:rsid w:val="00530F52"/>
    <w:rsid w:val="0053429E"/>
    <w:rsid w:val="00554420"/>
    <w:rsid w:val="00563BBE"/>
    <w:rsid w:val="00571E77"/>
    <w:rsid w:val="0058513A"/>
    <w:rsid w:val="005929FC"/>
    <w:rsid w:val="005A3128"/>
    <w:rsid w:val="005C182D"/>
    <w:rsid w:val="005F41DF"/>
    <w:rsid w:val="006015BB"/>
    <w:rsid w:val="0062466A"/>
    <w:rsid w:val="00626DBE"/>
    <w:rsid w:val="00627D4A"/>
    <w:rsid w:val="00637CDF"/>
    <w:rsid w:val="00640233"/>
    <w:rsid w:val="006447CC"/>
    <w:rsid w:val="0067216F"/>
    <w:rsid w:val="006743A6"/>
    <w:rsid w:val="00674DC8"/>
    <w:rsid w:val="00677159"/>
    <w:rsid w:val="00683B45"/>
    <w:rsid w:val="006A126A"/>
    <w:rsid w:val="006B63BA"/>
    <w:rsid w:val="006D2222"/>
    <w:rsid w:val="006D592D"/>
    <w:rsid w:val="006E1981"/>
    <w:rsid w:val="006F5351"/>
    <w:rsid w:val="00717B49"/>
    <w:rsid w:val="0075606F"/>
    <w:rsid w:val="00763260"/>
    <w:rsid w:val="00781AD2"/>
    <w:rsid w:val="007A756C"/>
    <w:rsid w:val="007C34CE"/>
    <w:rsid w:val="007C43BE"/>
    <w:rsid w:val="007C7C14"/>
    <w:rsid w:val="007D4CC4"/>
    <w:rsid w:val="007E0053"/>
    <w:rsid w:val="007F4DD7"/>
    <w:rsid w:val="00854805"/>
    <w:rsid w:val="00874E5E"/>
    <w:rsid w:val="00884525"/>
    <w:rsid w:val="008A1583"/>
    <w:rsid w:val="008C1F38"/>
    <w:rsid w:val="008F1247"/>
    <w:rsid w:val="00901CF5"/>
    <w:rsid w:val="00902CEA"/>
    <w:rsid w:val="0090448F"/>
    <w:rsid w:val="0091039D"/>
    <w:rsid w:val="00910B71"/>
    <w:rsid w:val="00916A45"/>
    <w:rsid w:val="00944AE1"/>
    <w:rsid w:val="009508C0"/>
    <w:rsid w:val="00952607"/>
    <w:rsid w:val="009609DA"/>
    <w:rsid w:val="00964DCA"/>
    <w:rsid w:val="00966907"/>
    <w:rsid w:val="00985235"/>
    <w:rsid w:val="009B3794"/>
    <w:rsid w:val="009C2C8B"/>
    <w:rsid w:val="009C7D29"/>
    <w:rsid w:val="009D3212"/>
    <w:rsid w:val="009E145C"/>
    <w:rsid w:val="009E68C7"/>
    <w:rsid w:val="009F585C"/>
    <w:rsid w:val="00A250EA"/>
    <w:rsid w:val="00A45696"/>
    <w:rsid w:val="00A8741D"/>
    <w:rsid w:val="00A959E5"/>
    <w:rsid w:val="00AB21F6"/>
    <w:rsid w:val="00AC093B"/>
    <w:rsid w:val="00AF0843"/>
    <w:rsid w:val="00AF114E"/>
    <w:rsid w:val="00AF673D"/>
    <w:rsid w:val="00B14ECA"/>
    <w:rsid w:val="00B640FB"/>
    <w:rsid w:val="00B70E98"/>
    <w:rsid w:val="00B75851"/>
    <w:rsid w:val="00B85FEE"/>
    <w:rsid w:val="00B87ADC"/>
    <w:rsid w:val="00BA1BAA"/>
    <w:rsid w:val="00BA43EC"/>
    <w:rsid w:val="00BB11FD"/>
    <w:rsid w:val="00BC65CA"/>
    <w:rsid w:val="00BD40EE"/>
    <w:rsid w:val="00C00039"/>
    <w:rsid w:val="00C55326"/>
    <w:rsid w:val="00C65384"/>
    <w:rsid w:val="00C861A8"/>
    <w:rsid w:val="00CB2220"/>
    <w:rsid w:val="00CB33CC"/>
    <w:rsid w:val="00CB6360"/>
    <w:rsid w:val="00CC6EBF"/>
    <w:rsid w:val="00CE1D3D"/>
    <w:rsid w:val="00CF56A0"/>
    <w:rsid w:val="00D3123C"/>
    <w:rsid w:val="00D31E42"/>
    <w:rsid w:val="00D33AC4"/>
    <w:rsid w:val="00D40F99"/>
    <w:rsid w:val="00D62950"/>
    <w:rsid w:val="00D6717A"/>
    <w:rsid w:val="00D757E7"/>
    <w:rsid w:val="00DA3B3F"/>
    <w:rsid w:val="00DB0E3D"/>
    <w:rsid w:val="00DB3CE7"/>
    <w:rsid w:val="00DE1285"/>
    <w:rsid w:val="00DE15DF"/>
    <w:rsid w:val="00DF1670"/>
    <w:rsid w:val="00DF1816"/>
    <w:rsid w:val="00E41605"/>
    <w:rsid w:val="00E41800"/>
    <w:rsid w:val="00E430F3"/>
    <w:rsid w:val="00E57170"/>
    <w:rsid w:val="00E85260"/>
    <w:rsid w:val="00E85C10"/>
    <w:rsid w:val="00EB1A85"/>
    <w:rsid w:val="00EB5E74"/>
    <w:rsid w:val="00ED3B3F"/>
    <w:rsid w:val="00F26940"/>
    <w:rsid w:val="00F659DB"/>
    <w:rsid w:val="00F73554"/>
    <w:rsid w:val="00F82E46"/>
    <w:rsid w:val="00F8685E"/>
    <w:rsid w:val="00F90548"/>
    <w:rsid w:val="00FA498E"/>
    <w:rsid w:val="00FC3B50"/>
    <w:rsid w:val="00FC77A0"/>
    <w:rsid w:val="00FE605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1DF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54669"/>
    <w:pPr>
      <w:suppressAutoHyphens/>
      <w:spacing w:after="120" w:line="276" w:lineRule="auto"/>
      <w:jc w:val="both"/>
    </w:pPr>
    <w:rPr>
      <w:rFonts w:ascii="Calibri" w:hAnsi="Calibri"/>
      <w:sz w:val="23"/>
      <w:szCs w:val="24"/>
      <w:lang w:eastAsia="ar-SA"/>
    </w:rPr>
  </w:style>
  <w:style w:type="paragraph" w:styleId="Titolo1">
    <w:name w:val="heading 1"/>
    <w:basedOn w:val="Normale"/>
    <w:next w:val="Normale"/>
    <w:uiPriority w:val="9"/>
    <w:qFormat/>
    <w:rsid w:val="00422911"/>
    <w:pPr>
      <w:keepNext/>
      <w:numPr>
        <w:numId w:val="1"/>
      </w:numPr>
      <w:spacing w:before="240" w:after="60"/>
      <w:outlineLvl w:val="0"/>
    </w:pPr>
    <w:rPr>
      <w:rFonts w:cs="Arial"/>
      <w:b/>
      <w:bCs/>
      <w:smallCaps/>
      <w:color w:val="E2001A"/>
      <w:kern w:val="25"/>
      <w:sz w:val="25"/>
      <w:szCs w:val="32"/>
    </w:rPr>
  </w:style>
  <w:style w:type="paragraph" w:styleId="Titolo2">
    <w:name w:val="heading 2"/>
    <w:basedOn w:val="Normale"/>
    <w:next w:val="Normale"/>
    <w:uiPriority w:val="9"/>
    <w:qFormat/>
    <w:rsid w:val="00B75851"/>
    <w:pPr>
      <w:keepNext/>
      <w:keepLines/>
      <w:numPr>
        <w:ilvl w:val="1"/>
        <w:numId w:val="1"/>
      </w:numPr>
      <w:spacing w:before="200" w:after="0"/>
      <w:outlineLvl w:val="1"/>
    </w:pPr>
    <w:rPr>
      <w:rFonts w:asciiTheme="minorHAnsi" w:hAnsiTheme="minorHAnsi" w:cs="Cambria"/>
      <w:b/>
      <w:bCs/>
      <w:i/>
      <w:color w:val="E2001A"/>
      <w:sz w:val="22"/>
      <w:szCs w:val="26"/>
    </w:rPr>
  </w:style>
  <w:style w:type="paragraph" w:styleId="Titolo3">
    <w:name w:val="heading 3"/>
    <w:basedOn w:val="Normale"/>
    <w:next w:val="Normale"/>
    <w:uiPriority w:val="9"/>
    <w:qFormat/>
    <w:rsid w:val="00B75851"/>
    <w:pPr>
      <w:keepNext/>
      <w:keepLines/>
      <w:numPr>
        <w:ilvl w:val="2"/>
        <w:numId w:val="1"/>
      </w:numPr>
      <w:spacing w:before="200" w:after="0"/>
      <w:outlineLvl w:val="2"/>
    </w:pPr>
    <w:rPr>
      <w:rFonts w:asciiTheme="minorHAnsi" w:hAnsiTheme="minorHAnsi" w:cs="Cambria"/>
      <w:bCs/>
      <w:color w:val="E2001A"/>
      <w:sz w:val="22"/>
      <w:u w:val="single"/>
    </w:rPr>
  </w:style>
  <w:style w:type="paragraph" w:styleId="Titolo4">
    <w:name w:val="heading 4"/>
    <w:basedOn w:val="Normale"/>
    <w:next w:val="Normale"/>
    <w:qFormat/>
    <w:rsid w:val="004C73CC"/>
    <w:pPr>
      <w:keepNext/>
      <w:numPr>
        <w:ilvl w:val="3"/>
        <w:numId w:val="1"/>
      </w:numPr>
      <w:spacing w:before="240" w:after="60"/>
      <w:outlineLvl w:val="3"/>
    </w:pPr>
    <w:rPr>
      <w:b/>
      <w:bCs/>
      <w:sz w:val="28"/>
      <w:szCs w:val="28"/>
    </w:rPr>
  </w:style>
  <w:style w:type="paragraph" w:styleId="Titolo5">
    <w:name w:val="heading 5"/>
    <w:basedOn w:val="Normale"/>
    <w:next w:val="Normale"/>
    <w:autoRedefine/>
    <w:qFormat/>
    <w:rsid w:val="00571E77"/>
    <w:pPr>
      <w:keepNext/>
      <w:numPr>
        <w:ilvl w:val="4"/>
        <w:numId w:val="1"/>
      </w:numPr>
      <w:spacing w:after="0" w:line="240" w:lineRule="auto"/>
      <w:outlineLvl w:val="4"/>
    </w:pPr>
    <w:rPr>
      <w:iCs/>
      <w:sz w:val="18"/>
    </w:rPr>
  </w:style>
  <w:style w:type="paragraph" w:styleId="Titolo9">
    <w:name w:val="heading 9"/>
    <w:basedOn w:val="Normale"/>
    <w:next w:val="Normale"/>
    <w:link w:val="Titolo9Carattere"/>
    <w:uiPriority w:val="9"/>
    <w:unhideWhenUsed/>
    <w:qFormat/>
    <w:rsid w:val="008A1583"/>
    <w:pPr>
      <w:keepNext/>
      <w:keepLines/>
      <w:suppressAutoHyphens w:val="0"/>
      <w:spacing w:before="200" w:after="0" w:line="240" w:lineRule="auto"/>
      <w:jc w:val="left"/>
      <w:outlineLvl w:val="8"/>
    </w:pPr>
    <w:rPr>
      <w:rFonts w:ascii="Cambria" w:eastAsia="MS Gothic" w:hAnsi="Cambria"/>
      <w:i/>
      <w:iCs/>
      <w:color w:val="404040"/>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4C73CC"/>
    <w:rPr>
      <w:rFonts w:ascii="Myriad Pro" w:eastAsia="Times New Roman" w:hAnsi="Myriad Pro" w:cs="Times New Roman"/>
    </w:rPr>
  </w:style>
  <w:style w:type="character" w:customStyle="1" w:styleId="WW8Num1z1">
    <w:name w:val="WW8Num1z1"/>
    <w:rsid w:val="004C73CC"/>
  </w:style>
  <w:style w:type="character" w:customStyle="1" w:styleId="WW8Num1z2">
    <w:name w:val="WW8Num1z2"/>
    <w:rsid w:val="004C73CC"/>
  </w:style>
  <w:style w:type="character" w:customStyle="1" w:styleId="WW8Num1z3">
    <w:name w:val="WW8Num1z3"/>
    <w:rsid w:val="004C73CC"/>
  </w:style>
  <w:style w:type="character" w:customStyle="1" w:styleId="WW8Num1z4">
    <w:name w:val="WW8Num1z4"/>
    <w:rsid w:val="004C73CC"/>
  </w:style>
  <w:style w:type="character" w:customStyle="1" w:styleId="WW8Num1z5">
    <w:name w:val="WW8Num1z5"/>
    <w:rsid w:val="004C73CC"/>
  </w:style>
  <w:style w:type="character" w:customStyle="1" w:styleId="WW8Num1z6">
    <w:name w:val="WW8Num1z6"/>
    <w:rsid w:val="004C73CC"/>
  </w:style>
  <w:style w:type="character" w:customStyle="1" w:styleId="WW8Num1z7">
    <w:name w:val="WW8Num1z7"/>
    <w:rsid w:val="004C73CC"/>
  </w:style>
  <w:style w:type="character" w:customStyle="1" w:styleId="WW8Num1z8">
    <w:name w:val="WW8Num1z8"/>
    <w:rsid w:val="004C73CC"/>
  </w:style>
  <w:style w:type="character" w:customStyle="1" w:styleId="WW8Num2z0">
    <w:name w:val="WW8Num2z0"/>
    <w:rsid w:val="004C73CC"/>
  </w:style>
  <w:style w:type="character" w:customStyle="1" w:styleId="WW8Num2z1">
    <w:name w:val="WW8Num2z1"/>
    <w:rsid w:val="004C73CC"/>
  </w:style>
  <w:style w:type="character" w:customStyle="1" w:styleId="WW8Num2z2">
    <w:name w:val="WW8Num2z2"/>
    <w:rsid w:val="004C73CC"/>
  </w:style>
  <w:style w:type="character" w:customStyle="1" w:styleId="WW8Num2z3">
    <w:name w:val="WW8Num2z3"/>
    <w:rsid w:val="004C73CC"/>
  </w:style>
  <w:style w:type="character" w:customStyle="1" w:styleId="WW8Num2z4">
    <w:name w:val="WW8Num2z4"/>
    <w:rsid w:val="004C73CC"/>
  </w:style>
  <w:style w:type="character" w:customStyle="1" w:styleId="WW8Num2z5">
    <w:name w:val="WW8Num2z5"/>
    <w:rsid w:val="004C73CC"/>
  </w:style>
  <w:style w:type="character" w:customStyle="1" w:styleId="WW8Num2z6">
    <w:name w:val="WW8Num2z6"/>
    <w:rsid w:val="004C73CC"/>
  </w:style>
  <w:style w:type="character" w:customStyle="1" w:styleId="WW8Num2z7">
    <w:name w:val="WW8Num2z7"/>
    <w:rsid w:val="004C73CC"/>
  </w:style>
  <w:style w:type="character" w:customStyle="1" w:styleId="WW8Num2z8">
    <w:name w:val="WW8Num2z8"/>
    <w:rsid w:val="004C73CC"/>
  </w:style>
  <w:style w:type="character" w:customStyle="1" w:styleId="WW8Num3z0">
    <w:name w:val="WW8Num3z0"/>
    <w:rsid w:val="004C73CC"/>
    <w:rPr>
      <w:rFonts w:ascii="Myriad Pro" w:eastAsia="Times New Roman" w:hAnsi="Myriad Pro" w:cs="Times New Roman"/>
    </w:rPr>
  </w:style>
  <w:style w:type="character" w:customStyle="1" w:styleId="WW8Num3z1">
    <w:name w:val="WW8Num3z1"/>
    <w:rsid w:val="004C73CC"/>
    <w:rPr>
      <w:rFonts w:ascii="Courier New" w:hAnsi="Courier New" w:cs="Courier New" w:hint="default"/>
    </w:rPr>
  </w:style>
  <w:style w:type="character" w:customStyle="1" w:styleId="WW8Num3z2">
    <w:name w:val="WW8Num3z2"/>
    <w:rsid w:val="004C73CC"/>
    <w:rPr>
      <w:rFonts w:ascii="Wingdings" w:hAnsi="Wingdings" w:cs="Wingdings" w:hint="default"/>
    </w:rPr>
  </w:style>
  <w:style w:type="character" w:customStyle="1" w:styleId="WW8Num3z3">
    <w:name w:val="WW8Num3z3"/>
    <w:rsid w:val="004C73CC"/>
    <w:rPr>
      <w:rFonts w:ascii="Symbol" w:hAnsi="Symbol" w:cs="Symbol" w:hint="default"/>
    </w:rPr>
  </w:style>
  <w:style w:type="character" w:customStyle="1" w:styleId="WW8Num4z0">
    <w:name w:val="WW8Num4z0"/>
    <w:rsid w:val="004C73CC"/>
  </w:style>
  <w:style w:type="character" w:customStyle="1" w:styleId="WW8Num4z1">
    <w:name w:val="WW8Num4z1"/>
    <w:rsid w:val="004C73CC"/>
    <w:rPr>
      <w:rFonts w:ascii="Myriad Pro" w:eastAsia="Times New Roman" w:hAnsi="Myriad Pro" w:cs="Times New Roman" w:hint="default"/>
    </w:rPr>
  </w:style>
  <w:style w:type="character" w:customStyle="1" w:styleId="WW8Num4z2">
    <w:name w:val="WW8Num4z2"/>
    <w:rsid w:val="004C73CC"/>
  </w:style>
  <w:style w:type="character" w:customStyle="1" w:styleId="WW8Num4z3">
    <w:name w:val="WW8Num4z3"/>
    <w:rsid w:val="004C73CC"/>
  </w:style>
  <w:style w:type="character" w:customStyle="1" w:styleId="WW8Num4z4">
    <w:name w:val="WW8Num4z4"/>
    <w:rsid w:val="004C73CC"/>
  </w:style>
  <w:style w:type="character" w:customStyle="1" w:styleId="WW8Num4z5">
    <w:name w:val="WW8Num4z5"/>
    <w:rsid w:val="004C73CC"/>
  </w:style>
  <w:style w:type="character" w:customStyle="1" w:styleId="WW8Num4z6">
    <w:name w:val="WW8Num4z6"/>
    <w:rsid w:val="004C73CC"/>
  </w:style>
  <w:style w:type="character" w:customStyle="1" w:styleId="WW8Num4z7">
    <w:name w:val="WW8Num4z7"/>
    <w:rsid w:val="004C73CC"/>
  </w:style>
  <w:style w:type="character" w:customStyle="1" w:styleId="WW8Num4z8">
    <w:name w:val="WW8Num4z8"/>
    <w:rsid w:val="004C73CC"/>
  </w:style>
  <w:style w:type="character" w:customStyle="1" w:styleId="WW8Num5z0">
    <w:name w:val="WW8Num5z0"/>
    <w:rsid w:val="004C73CC"/>
    <w:rPr>
      <w:rFonts w:ascii="Myriad Pro" w:hAnsi="Myriad Pro" w:cs="Myriad Pro"/>
    </w:rPr>
  </w:style>
  <w:style w:type="character" w:customStyle="1" w:styleId="WW8Num5z1">
    <w:name w:val="WW8Num5z1"/>
    <w:rsid w:val="004C73CC"/>
  </w:style>
  <w:style w:type="character" w:customStyle="1" w:styleId="WW8Num5z2">
    <w:name w:val="WW8Num5z2"/>
    <w:rsid w:val="004C73CC"/>
  </w:style>
  <w:style w:type="character" w:customStyle="1" w:styleId="WW8Num5z3">
    <w:name w:val="WW8Num5z3"/>
    <w:rsid w:val="004C73CC"/>
  </w:style>
  <w:style w:type="character" w:customStyle="1" w:styleId="WW8Num5z4">
    <w:name w:val="WW8Num5z4"/>
    <w:rsid w:val="004C73CC"/>
  </w:style>
  <w:style w:type="character" w:customStyle="1" w:styleId="WW8Num5z5">
    <w:name w:val="WW8Num5z5"/>
    <w:rsid w:val="004C73CC"/>
  </w:style>
  <w:style w:type="character" w:customStyle="1" w:styleId="WW8Num5z6">
    <w:name w:val="WW8Num5z6"/>
    <w:rsid w:val="004C73CC"/>
  </w:style>
  <w:style w:type="character" w:customStyle="1" w:styleId="WW8Num5z7">
    <w:name w:val="WW8Num5z7"/>
    <w:rsid w:val="004C73CC"/>
  </w:style>
  <w:style w:type="character" w:customStyle="1" w:styleId="WW8Num5z8">
    <w:name w:val="WW8Num5z8"/>
    <w:rsid w:val="004C73CC"/>
  </w:style>
  <w:style w:type="character" w:customStyle="1" w:styleId="WW8Num6z0">
    <w:name w:val="WW8Num6z0"/>
    <w:rsid w:val="004C73CC"/>
    <w:rPr>
      <w:rFonts w:ascii="Symbol" w:hAnsi="Symbol" w:cs="Symbol" w:hint="default"/>
    </w:rPr>
  </w:style>
  <w:style w:type="character" w:customStyle="1" w:styleId="WW8Num6z1">
    <w:name w:val="WW8Num6z1"/>
    <w:rsid w:val="004C73CC"/>
    <w:rPr>
      <w:rFonts w:ascii="Courier New" w:hAnsi="Courier New" w:cs="Courier New" w:hint="default"/>
    </w:rPr>
  </w:style>
  <w:style w:type="character" w:customStyle="1" w:styleId="WW8Num6z2">
    <w:name w:val="WW8Num6z2"/>
    <w:rsid w:val="004C73CC"/>
    <w:rPr>
      <w:rFonts w:ascii="Wingdings" w:hAnsi="Wingdings" w:cs="Wingdings" w:hint="default"/>
    </w:rPr>
  </w:style>
  <w:style w:type="character" w:customStyle="1" w:styleId="WW8Num7z0">
    <w:name w:val="WW8Num7z0"/>
    <w:rsid w:val="004C73CC"/>
    <w:rPr>
      <w:b w:val="0"/>
      <w:sz w:val="24"/>
      <w:szCs w:val="24"/>
    </w:rPr>
  </w:style>
  <w:style w:type="character" w:customStyle="1" w:styleId="WW8Num7z1">
    <w:name w:val="WW8Num7z1"/>
    <w:rsid w:val="004C73CC"/>
    <w:rPr>
      <w:rFonts w:ascii="Times New Roman" w:eastAsia="Times New Roman" w:hAnsi="Times New Roman" w:cs="Times New Roman" w:hint="default"/>
      <w:b w:val="0"/>
      <w:i/>
      <w:sz w:val="24"/>
      <w:szCs w:val="24"/>
    </w:rPr>
  </w:style>
  <w:style w:type="character" w:customStyle="1" w:styleId="WW8Num7z2">
    <w:name w:val="WW8Num7z2"/>
    <w:rsid w:val="004C73CC"/>
  </w:style>
  <w:style w:type="character" w:customStyle="1" w:styleId="WW8Num7z3">
    <w:name w:val="WW8Num7z3"/>
    <w:rsid w:val="004C73CC"/>
  </w:style>
  <w:style w:type="character" w:customStyle="1" w:styleId="WW8Num7z4">
    <w:name w:val="WW8Num7z4"/>
    <w:rsid w:val="004C73CC"/>
  </w:style>
  <w:style w:type="character" w:customStyle="1" w:styleId="WW8Num7z5">
    <w:name w:val="WW8Num7z5"/>
    <w:rsid w:val="004C73CC"/>
  </w:style>
  <w:style w:type="character" w:customStyle="1" w:styleId="WW8Num7z6">
    <w:name w:val="WW8Num7z6"/>
    <w:rsid w:val="004C73CC"/>
  </w:style>
  <w:style w:type="character" w:customStyle="1" w:styleId="WW8Num7z7">
    <w:name w:val="WW8Num7z7"/>
    <w:rsid w:val="004C73CC"/>
  </w:style>
  <w:style w:type="character" w:customStyle="1" w:styleId="WW8Num7z8">
    <w:name w:val="WW8Num7z8"/>
    <w:rsid w:val="004C73CC"/>
  </w:style>
  <w:style w:type="character" w:customStyle="1" w:styleId="WW8Num8z0">
    <w:name w:val="WW8Num8z0"/>
    <w:rsid w:val="004C73CC"/>
    <w:rPr>
      <w:rFonts w:ascii="Myriad Pro" w:hAnsi="Myriad Pro" w:cs="Myriad Pro"/>
    </w:rPr>
  </w:style>
  <w:style w:type="character" w:customStyle="1" w:styleId="WW8Num8z1">
    <w:name w:val="WW8Num8z1"/>
    <w:rsid w:val="004C73CC"/>
  </w:style>
  <w:style w:type="character" w:customStyle="1" w:styleId="WW8Num8z2">
    <w:name w:val="WW8Num8z2"/>
    <w:rsid w:val="004C73CC"/>
  </w:style>
  <w:style w:type="character" w:customStyle="1" w:styleId="WW8Num8z3">
    <w:name w:val="WW8Num8z3"/>
    <w:rsid w:val="004C73CC"/>
  </w:style>
  <w:style w:type="character" w:customStyle="1" w:styleId="WW8Num8z4">
    <w:name w:val="WW8Num8z4"/>
    <w:rsid w:val="004C73CC"/>
  </w:style>
  <w:style w:type="character" w:customStyle="1" w:styleId="WW8Num8z5">
    <w:name w:val="WW8Num8z5"/>
    <w:rsid w:val="004C73CC"/>
  </w:style>
  <w:style w:type="character" w:customStyle="1" w:styleId="WW8Num8z6">
    <w:name w:val="WW8Num8z6"/>
    <w:rsid w:val="004C73CC"/>
  </w:style>
  <w:style w:type="character" w:customStyle="1" w:styleId="WW8Num8z7">
    <w:name w:val="WW8Num8z7"/>
    <w:rsid w:val="004C73CC"/>
  </w:style>
  <w:style w:type="character" w:customStyle="1" w:styleId="WW8Num8z8">
    <w:name w:val="WW8Num8z8"/>
    <w:rsid w:val="004C73CC"/>
  </w:style>
  <w:style w:type="character" w:customStyle="1" w:styleId="WW8Num9z0">
    <w:name w:val="WW8Num9z0"/>
    <w:rsid w:val="004C73CC"/>
    <w:rPr>
      <w:rFonts w:ascii="Myriad Pro" w:hAnsi="Myriad Pro" w:cs="Myriad Pro"/>
    </w:rPr>
  </w:style>
  <w:style w:type="character" w:customStyle="1" w:styleId="WW8Num9z1">
    <w:name w:val="WW8Num9z1"/>
    <w:rsid w:val="004C73CC"/>
  </w:style>
  <w:style w:type="character" w:customStyle="1" w:styleId="WW8Num9z2">
    <w:name w:val="WW8Num9z2"/>
    <w:rsid w:val="004C73CC"/>
  </w:style>
  <w:style w:type="character" w:customStyle="1" w:styleId="WW8Num9z3">
    <w:name w:val="WW8Num9z3"/>
    <w:rsid w:val="004C73CC"/>
  </w:style>
  <w:style w:type="character" w:customStyle="1" w:styleId="WW8Num9z4">
    <w:name w:val="WW8Num9z4"/>
    <w:rsid w:val="004C73CC"/>
  </w:style>
  <w:style w:type="character" w:customStyle="1" w:styleId="WW8Num9z5">
    <w:name w:val="WW8Num9z5"/>
    <w:rsid w:val="004C73CC"/>
  </w:style>
  <w:style w:type="character" w:customStyle="1" w:styleId="WW8Num9z6">
    <w:name w:val="WW8Num9z6"/>
    <w:rsid w:val="004C73CC"/>
  </w:style>
  <w:style w:type="character" w:customStyle="1" w:styleId="WW8Num9z7">
    <w:name w:val="WW8Num9z7"/>
    <w:rsid w:val="004C73CC"/>
  </w:style>
  <w:style w:type="character" w:customStyle="1" w:styleId="WW8Num9z8">
    <w:name w:val="WW8Num9z8"/>
    <w:rsid w:val="004C73CC"/>
  </w:style>
  <w:style w:type="character" w:customStyle="1" w:styleId="WW8Num10z0">
    <w:name w:val="WW8Num10z0"/>
    <w:rsid w:val="004C73CC"/>
    <w:rPr>
      <w:rFonts w:ascii="Symbol" w:hAnsi="Symbol" w:cs="Symbol" w:hint="default"/>
    </w:rPr>
  </w:style>
  <w:style w:type="character" w:customStyle="1" w:styleId="WW8Num10z1">
    <w:name w:val="WW8Num10z1"/>
    <w:rsid w:val="004C73CC"/>
    <w:rPr>
      <w:rFonts w:ascii="Courier New" w:hAnsi="Courier New" w:cs="Courier New" w:hint="default"/>
    </w:rPr>
  </w:style>
  <w:style w:type="character" w:customStyle="1" w:styleId="WW8Num10z2">
    <w:name w:val="WW8Num10z2"/>
    <w:rsid w:val="004C73CC"/>
    <w:rPr>
      <w:rFonts w:ascii="Wingdings" w:hAnsi="Wingdings" w:cs="Wingdings" w:hint="default"/>
    </w:rPr>
  </w:style>
  <w:style w:type="character" w:customStyle="1" w:styleId="WW8Num11z0">
    <w:name w:val="WW8Num11z0"/>
    <w:rsid w:val="004C73CC"/>
    <w:rPr>
      <w:rFonts w:ascii="Times New Roman" w:eastAsia="Times New Roman" w:hAnsi="Times New Roman" w:cs="Times New Roman" w:hint="default"/>
      <w:i/>
    </w:rPr>
  </w:style>
  <w:style w:type="character" w:customStyle="1" w:styleId="WW8Num11z1">
    <w:name w:val="WW8Num11z1"/>
    <w:rsid w:val="004C73CC"/>
    <w:rPr>
      <w:rFonts w:ascii="Courier New" w:hAnsi="Courier New" w:cs="Courier New" w:hint="default"/>
    </w:rPr>
  </w:style>
  <w:style w:type="character" w:customStyle="1" w:styleId="WW8Num11z2">
    <w:name w:val="WW8Num11z2"/>
    <w:rsid w:val="004C73CC"/>
    <w:rPr>
      <w:rFonts w:ascii="Wingdings" w:hAnsi="Wingdings" w:cs="Wingdings" w:hint="default"/>
    </w:rPr>
  </w:style>
  <w:style w:type="character" w:customStyle="1" w:styleId="WW8Num11z3">
    <w:name w:val="WW8Num11z3"/>
    <w:rsid w:val="004C73CC"/>
    <w:rPr>
      <w:rFonts w:ascii="Symbol" w:hAnsi="Symbol" w:cs="Symbol" w:hint="default"/>
    </w:rPr>
  </w:style>
  <w:style w:type="character" w:customStyle="1" w:styleId="WW8Num12z0">
    <w:name w:val="WW8Num12z0"/>
    <w:rsid w:val="004C73CC"/>
    <w:rPr>
      <w:rFonts w:hint="default"/>
    </w:rPr>
  </w:style>
  <w:style w:type="character" w:customStyle="1" w:styleId="WW8Num12z1">
    <w:name w:val="WW8Num12z1"/>
    <w:rsid w:val="004C73CC"/>
  </w:style>
  <w:style w:type="character" w:customStyle="1" w:styleId="WW8Num12z2">
    <w:name w:val="WW8Num12z2"/>
    <w:rsid w:val="004C73CC"/>
  </w:style>
  <w:style w:type="character" w:customStyle="1" w:styleId="WW8Num12z3">
    <w:name w:val="WW8Num12z3"/>
    <w:rsid w:val="004C73CC"/>
  </w:style>
  <w:style w:type="character" w:customStyle="1" w:styleId="WW8Num12z4">
    <w:name w:val="WW8Num12z4"/>
    <w:rsid w:val="004C73CC"/>
  </w:style>
  <w:style w:type="character" w:customStyle="1" w:styleId="WW8Num12z5">
    <w:name w:val="WW8Num12z5"/>
    <w:rsid w:val="004C73CC"/>
  </w:style>
  <w:style w:type="character" w:customStyle="1" w:styleId="WW8Num12z6">
    <w:name w:val="WW8Num12z6"/>
    <w:rsid w:val="004C73CC"/>
  </w:style>
  <w:style w:type="character" w:customStyle="1" w:styleId="WW8Num12z7">
    <w:name w:val="WW8Num12z7"/>
    <w:rsid w:val="004C73CC"/>
  </w:style>
  <w:style w:type="character" w:customStyle="1" w:styleId="WW8Num12z8">
    <w:name w:val="WW8Num12z8"/>
    <w:rsid w:val="004C73CC"/>
  </w:style>
  <w:style w:type="character" w:customStyle="1" w:styleId="WW8Num13z0">
    <w:name w:val="WW8Num13z0"/>
    <w:rsid w:val="004C73CC"/>
    <w:rPr>
      <w:rFonts w:ascii="Myriad Pro" w:hAnsi="Myriad Pro" w:cs="Myriad Pro"/>
    </w:rPr>
  </w:style>
  <w:style w:type="character" w:customStyle="1" w:styleId="WW8Num13z1">
    <w:name w:val="WW8Num13z1"/>
    <w:rsid w:val="004C73CC"/>
  </w:style>
  <w:style w:type="character" w:customStyle="1" w:styleId="WW8Num13z2">
    <w:name w:val="WW8Num13z2"/>
    <w:rsid w:val="004C73CC"/>
  </w:style>
  <w:style w:type="character" w:customStyle="1" w:styleId="WW8Num13z3">
    <w:name w:val="WW8Num13z3"/>
    <w:rsid w:val="004C73CC"/>
  </w:style>
  <w:style w:type="character" w:customStyle="1" w:styleId="WW8Num13z4">
    <w:name w:val="WW8Num13z4"/>
    <w:rsid w:val="004C73CC"/>
  </w:style>
  <w:style w:type="character" w:customStyle="1" w:styleId="WW8Num13z5">
    <w:name w:val="WW8Num13z5"/>
    <w:rsid w:val="004C73CC"/>
  </w:style>
  <w:style w:type="character" w:customStyle="1" w:styleId="WW8Num13z6">
    <w:name w:val="WW8Num13z6"/>
    <w:rsid w:val="004C73CC"/>
  </w:style>
  <w:style w:type="character" w:customStyle="1" w:styleId="WW8Num13z7">
    <w:name w:val="WW8Num13z7"/>
    <w:rsid w:val="004C73CC"/>
  </w:style>
  <w:style w:type="character" w:customStyle="1" w:styleId="WW8Num13z8">
    <w:name w:val="WW8Num13z8"/>
    <w:rsid w:val="004C73CC"/>
  </w:style>
  <w:style w:type="character" w:customStyle="1" w:styleId="WW8Num14z0">
    <w:name w:val="WW8Num14z0"/>
    <w:rsid w:val="004C73CC"/>
    <w:rPr>
      <w:rFonts w:ascii="Myriad Pro" w:hAnsi="Myriad Pro" w:cs="Myriad Pro"/>
    </w:rPr>
  </w:style>
  <w:style w:type="character" w:customStyle="1" w:styleId="WW8Num14z1">
    <w:name w:val="WW8Num14z1"/>
    <w:rsid w:val="004C73CC"/>
  </w:style>
  <w:style w:type="character" w:customStyle="1" w:styleId="WW8Num14z2">
    <w:name w:val="WW8Num14z2"/>
    <w:rsid w:val="004C73CC"/>
  </w:style>
  <w:style w:type="character" w:customStyle="1" w:styleId="WW8Num14z3">
    <w:name w:val="WW8Num14z3"/>
    <w:rsid w:val="004C73CC"/>
  </w:style>
  <w:style w:type="character" w:customStyle="1" w:styleId="WW8Num14z4">
    <w:name w:val="WW8Num14z4"/>
    <w:rsid w:val="004C73CC"/>
  </w:style>
  <w:style w:type="character" w:customStyle="1" w:styleId="WW8Num14z5">
    <w:name w:val="WW8Num14z5"/>
    <w:rsid w:val="004C73CC"/>
  </w:style>
  <w:style w:type="character" w:customStyle="1" w:styleId="WW8Num14z6">
    <w:name w:val="WW8Num14z6"/>
    <w:rsid w:val="004C73CC"/>
  </w:style>
  <w:style w:type="character" w:customStyle="1" w:styleId="WW8Num14z7">
    <w:name w:val="WW8Num14z7"/>
    <w:rsid w:val="004C73CC"/>
  </w:style>
  <w:style w:type="character" w:customStyle="1" w:styleId="WW8Num14z8">
    <w:name w:val="WW8Num14z8"/>
    <w:rsid w:val="004C73CC"/>
  </w:style>
  <w:style w:type="character" w:customStyle="1" w:styleId="WW8Num15z0">
    <w:name w:val="WW8Num15z0"/>
    <w:rsid w:val="004C73CC"/>
  </w:style>
  <w:style w:type="character" w:customStyle="1" w:styleId="WW8Num15z1">
    <w:name w:val="WW8Num15z1"/>
    <w:rsid w:val="004C73CC"/>
  </w:style>
  <w:style w:type="character" w:customStyle="1" w:styleId="WW8Num15z2">
    <w:name w:val="WW8Num15z2"/>
    <w:rsid w:val="004C73CC"/>
  </w:style>
  <w:style w:type="character" w:customStyle="1" w:styleId="WW8Num15z3">
    <w:name w:val="WW8Num15z3"/>
    <w:rsid w:val="004C73CC"/>
  </w:style>
  <w:style w:type="character" w:customStyle="1" w:styleId="WW8Num15z4">
    <w:name w:val="WW8Num15z4"/>
    <w:rsid w:val="004C73CC"/>
  </w:style>
  <w:style w:type="character" w:customStyle="1" w:styleId="WW8Num15z5">
    <w:name w:val="WW8Num15z5"/>
    <w:rsid w:val="004C73CC"/>
  </w:style>
  <w:style w:type="character" w:customStyle="1" w:styleId="WW8Num15z6">
    <w:name w:val="WW8Num15z6"/>
    <w:rsid w:val="004C73CC"/>
  </w:style>
  <w:style w:type="character" w:customStyle="1" w:styleId="WW8Num15z7">
    <w:name w:val="WW8Num15z7"/>
    <w:rsid w:val="004C73CC"/>
  </w:style>
  <w:style w:type="character" w:customStyle="1" w:styleId="WW8Num15z8">
    <w:name w:val="WW8Num15z8"/>
    <w:rsid w:val="004C73CC"/>
  </w:style>
  <w:style w:type="character" w:customStyle="1" w:styleId="Carpredefinitoparagrafo1">
    <w:name w:val="Car. predefinito paragrafo1"/>
    <w:rsid w:val="004C73CC"/>
  </w:style>
  <w:style w:type="character" w:customStyle="1" w:styleId="Titolo1Carattere">
    <w:name w:val="Titolo 1 Carattere"/>
    <w:uiPriority w:val="9"/>
    <w:rsid w:val="004C73CC"/>
    <w:rPr>
      <w:rFonts w:ascii="Arial" w:eastAsia="Times New Roman" w:hAnsi="Arial" w:cs="Arial"/>
      <w:b/>
      <w:bCs/>
      <w:kern w:val="1"/>
      <w:sz w:val="32"/>
      <w:szCs w:val="32"/>
    </w:rPr>
  </w:style>
  <w:style w:type="character" w:customStyle="1" w:styleId="Titolo4Carattere">
    <w:name w:val="Titolo 4 Carattere"/>
    <w:rsid w:val="004C73CC"/>
    <w:rPr>
      <w:rFonts w:ascii="Times New Roman" w:eastAsia="Times New Roman" w:hAnsi="Times New Roman" w:cs="Times New Roman"/>
      <w:b/>
      <w:bCs/>
      <w:sz w:val="28"/>
      <w:szCs w:val="28"/>
    </w:rPr>
  </w:style>
  <w:style w:type="character" w:customStyle="1" w:styleId="Titolo5Carattere">
    <w:name w:val="Titolo 5 Carattere"/>
    <w:rsid w:val="004C73CC"/>
    <w:rPr>
      <w:rFonts w:ascii="Times New Roman" w:eastAsia="Times New Roman" w:hAnsi="Times New Roman" w:cs="Times New Roman"/>
      <w:b/>
      <w:i/>
      <w:iCs/>
      <w:sz w:val="24"/>
      <w:szCs w:val="24"/>
    </w:rPr>
  </w:style>
  <w:style w:type="character" w:customStyle="1" w:styleId="PidipaginaCarattere">
    <w:name w:val="Piè di pagina Carattere"/>
    <w:uiPriority w:val="99"/>
    <w:rsid w:val="004C73CC"/>
    <w:rPr>
      <w:rFonts w:ascii="Times New Roman" w:eastAsia="Times New Roman" w:hAnsi="Times New Roman" w:cs="Times New Roman"/>
      <w:sz w:val="24"/>
      <w:szCs w:val="24"/>
    </w:rPr>
  </w:style>
  <w:style w:type="character" w:styleId="Numeropagina">
    <w:name w:val="page number"/>
    <w:basedOn w:val="Carpredefinitoparagrafo1"/>
    <w:rsid w:val="004C73CC"/>
  </w:style>
  <w:style w:type="character" w:customStyle="1" w:styleId="Corpodeltesto3Carattere">
    <w:name w:val="Corpo del testo 3 Carattere"/>
    <w:rsid w:val="004C73CC"/>
    <w:rPr>
      <w:rFonts w:ascii="Times New Roman" w:eastAsia="Times New Roman" w:hAnsi="Times New Roman" w:cs="Times New Roman"/>
      <w:sz w:val="24"/>
      <w:szCs w:val="20"/>
    </w:rPr>
  </w:style>
  <w:style w:type="character" w:customStyle="1" w:styleId="RientrocorpodeltestoCarattere">
    <w:name w:val="Rientro corpo del testo Carattere"/>
    <w:rsid w:val="004C73CC"/>
    <w:rPr>
      <w:rFonts w:ascii="Times New Roman" w:eastAsia="Times New Roman" w:hAnsi="Times New Roman" w:cs="Times New Roman"/>
      <w:sz w:val="24"/>
      <w:szCs w:val="24"/>
    </w:rPr>
  </w:style>
  <w:style w:type="character" w:customStyle="1" w:styleId="MappadocumentoCarattere">
    <w:name w:val="Mappa documento Carattere"/>
    <w:rsid w:val="004C73CC"/>
    <w:rPr>
      <w:rFonts w:ascii="Tahoma" w:eastAsia="Times New Roman" w:hAnsi="Tahoma" w:cs="Tahoma"/>
      <w:sz w:val="20"/>
      <w:szCs w:val="20"/>
      <w:shd w:val="clear" w:color="auto" w:fill="000080"/>
    </w:rPr>
  </w:style>
  <w:style w:type="character" w:customStyle="1" w:styleId="CorpotestoCarattere">
    <w:name w:val="Corpo testo Carattere"/>
    <w:uiPriority w:val="99"/>
    <w:rsid w:val="004C73CC"/>
    <w:rPr>
      <w:rFonts w:ascii="Times New Roman" w:eastAsia="Times New Roman" w:hAnsi="Times New Roman" w:cs="Times New Roman"/>
      <w:sz w:val="24"/>
      <w:szCs w:val="24"/>
    </w:rPr>
  </w:style>
  <w:style w:type="character" w:customStyle="1" w:styleId="testo1">
    <w:name w:val="testo1"/>
    <w:basedOn w:val="Carpredefinitoparagrafo1"/>
    <w:rsid w:val="004C73CC"/>
  </w:style>
  <w:style w:type="character" w:customStyle="1" w:styleId="Corpodeltesto2Carattere">
    <w:name w:val="Corpo del testo 2 Carattere"/>
    <w:rsid w:val="004C73CC"/>
    <w:rPr>
      <w:rFonts w:ascii="Times New Roman" w:eastAsia="Times New Roman" w:hAnsi="Times New Roman" w:cs="Times New Roman"/>
      <w:sz w:val="24"/>
      <w:szCs w:val="24"/>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sid w:val="004C73CC"/>
    <w:rPr>
      <w:rFonts w:ascii="Times New Roman" w:eastAsia="Times New Roman" w:hAnsi="Times New Roman" w:cs="Times New Roman"/>
      <w:sz w:val="20"/>
      <w:szCs w:val="20"/>
    </w:rPr>
  </w:style>
  <w:style w:type="character" w:customStyle="1" w:styleId="Caratteredellanota">
    <w:name w:val="Carattere della nota"/>
    <w:rsid w:val="004C73CC"/>
    <w:rPr>
      <w:vertAlign w:val="superscript"/>
    </w:rPr>
  </w:style>
  <w:style w:type="character" w:styleId="Enfasigrassetto">
    <w:name w:val="Strong"/>
    <w:qFormat/>
    <w:rsid w:val="004C73CC"/>
    <w:rPr>
      <w:b/>
      <w:bCs/>
    </w:rPr>
  </w:style>
  <w:style w:type="character" w:customStyle="1" w:styleId="IntestazioneCarattere">
    <w:name w:val="Intestazione Carattere"/>
    <w:uiPriority w:val="99"/>
    <w:rsid w:val="004C73CC"/>
    <w:rPr>
      <w:rFonts w:ascii="Times New Roman" w:eastAsia="Times New Roman" w:hAnsi="Times New Roman" w:cs="Times New Roman"/>
      <w:sz w:val="24"/>
      <w:szCs w:val="24"/>
    </w:rPr>
  </w:style>
  <w:style w:type="character" w:styleId="Collegamentoipertestuale">
    <w:name w:val="Hyperlink"/>
    <w:uiPriority w:val="99"/>
    <w:rsid w:val="004C73CC"/>
    <w:rPr>
      <w:rFonts w:cs="Times New Roman"/>
      <w:color w:val="0000FF"/>
      <w:u w:val="single"/>
    </w:rPr>
  </w:style>
  <w:style w:type="character" w:customStyle="1" w:styleId="SottotitoloCarattere">
    <w:name w:val="Sottotitolo Carattere"/>
    <w:rsid w:val="004C73CC"/>
    <w:rPr>
      <w:rFonts w:ascii="Cambria" w:eastAsia="Times New Roman" w:hAnsi="Cambria" w:cs="Times New Roman"/>
      <w:sz w:val="24"/>
      <w:szCs w:val="24"/>
    </w:rPr>
  </w:style>
  <w:style w:type="character" w:customStyle="1" w:styleId="TestofumettoCarattere">
    <w:name w:val="Testo fumetto Carattere"/>
    <w:uiPriority w:val="99"/>
    <w:rsid w:val="004C73CC"/>
    <w:rPr>
      <w:rFonts w:ascii="Tahoma" w:eastAsia="Times New Roman" w:hAnsi="Tahoma" w:cs="Tahoma"/>
      <w:sz w:val="16"/>
      <w:szCs w:val="16"/>
    </w:rPr>
  </w:style>
  <w:style w:type="character" w:customStyle="1" w:styleId="Titolo2Carattere">
    <w:name w:val="Titolo 2 Carattere"/>
    <w:uiPriority w:val="9"/>
    <w:rsid w:val="004C73CC"/>
    <w:rPr>
      <w:rFonts w:ascii="Cambria" w:eastAsia="Times New Roman" w:hAnsi="Cambria" w:cs="Times New Roman"/>
      <w:b/>
      <w:bCs/>
      <w:color w:val="4F81BD"/>
      <w:sz w:val="26"/>
      <w:szCs w:val="26"/>
    </w:rPr>
  </w:style>
  <w:style w:type="character" w:customStyle="1" w:styleId="Titolo3Carattere">
    <w:name w:val="Titolo 3 Carattere"/>
    <w:uiPriority w:val="9"/>
    <w:rsid w:val="004C73CC"/>
    <w:rPr>
      <w:rFonts w:ascii="Cambria" w:eastAsia="Times New Roman" w:hAnsi="Cambria" w:cs="Times New Roman"/>
      <w:b/>
      <w:bCs/>
      <w:color w:val="4F81BD"/>
      <w:sz w:val="24"/>
      <w:szCs w:val="24"/>
    </w:rPr>
  </w:style>
  <w:style w:type="character" w:customStyle="1" w:styleId="Pidipagina-web">
    <w:name w:val="Piè di pagina - web"/>
    <w:rsid w:val="004C73CC"/>
    <w:rPr>
      <w:rFonts w:ascii="Calibri" w:hAnsi="Calibri" w:cs="Calibri"/>
      <w:b/>
      <w:i w:val="0"/>
      <w:color w:val="E2001A"/>
      <w:sz w:val="14"/>
    </w:rPr>
  </w:style>
  <w:style w:type="character" w:customStyle="1" w:styleId="Rimandocommento1">
    <w:name w:val="Rimando commento1"/>
    <w:rsid w:val="004C73CC"/>
    <w:rPr>
      <w:sz w:val="16"/>
      <w:szCs w:val="16"/>
    </w:rPr>
  </w:style>
  <w:style w:type="character" w:customStyle="1" w:styleId="TestocommentoCarattere">
    <w:name w:val="Testo commento Carattere"/>
    <w:uiPriority w:val="99"/>
    <w:rsid w:val="004C73CC"/>
    <w:rPr>
      <w:rFonts w:ascii="Times New Roman" w:eastAsia="Times New Roman" w:hAnsi="Times New Roman" w:cs="Times New Roman"/>
    </w:rPr>
  </w:style>
  <w:style w:type="character" w:customStyle="1" w:styleId="SoggettocommentoCarattere">
    <w:name w:val="Soggetto commento Carattere"/>
    <w:uiPriority w:val="99"/>
    <w:rsid w:val="004C73CC"/>
    <w:rPr>
      <w:rFonts w:ascii="Times New Roman" w:eastAsia="Times New Roman" w:hAnsi="Times New Roman" w:cs="Times New Roman"/>
      <w:b/>
      <w:bCs/>
    </w:rPr>
  </w:style>
  <w:style w:type="paragraph" w:customStyle="1" w:styleId="Intestazione1">
    <w:name w:val="Intestazione1"/>
    <w:basedOn w:val="Normale"/>
    <w:next w:val="Corpotesto"/>
    <w:rsid w:val="004C73CC"/>
    <w:pPr>
      <w:keepNext/>
      <w:spacing w:before="240"/>
    </w:pPr>
    <w:rPr>
      <w:rFonts w:ascii="Arial" w:eastAsia="Microsoft YaHei" w:hAnsi="Arial" w:cs="Lucida Sans"/>
      <w:sz w:val="28"/>
      <w:szCs w:val="28"/>
    </w:rPr>
  </w:style>
  <w:style w:type="paragraph" w:styleId="Corpotesto">
    <w:name w:val="Body Text"/>
    <w:basedOn w:val="Normale"/>
    <w:uiPriority w:val="99"/>
    <w:rsid w:val="004C73CC"/>
  </w:style>
  <w:style w:type="paragraph" w:styleId="Elenco">
    <w:name w:val="List"/>
    <w:basedOn w:val="Corpotesto"/>
    <w:rsid w:val="004C73CC"/>
    <w:rPr>
      <w:rFonts w:cs="Lucida Sans"/>
    </w:rPr>
  </w:style>
  <w:style w:type="paragraph" w:customStyle="1" w:styleId="Didascalia1">
    <w:name w:val="Didascalia1"/>
    <w:basedOn w:val="Normale"/>
    <w:rsid w:val="004C73CC"/>
    <w:pPr>
      <w:suppressLineNumbers/>
      <w:spacing w:before="120"/>
    </w:pPr>
    <w:rPr>
      <w:rFonts w:cs="Lucida Sans"/>
      <w:i/>
      <w:iCs/>
      <w:sz w:val="24"/>
    </w:rPr>
  </w:style>
  <w:style w:type="paragraph" w:customStyle="1" w:styleId="Indice">
    <w:name w:val="Indice"/>
    <w:basedOn w:val="Normale"/>
    <w:rsid w:val="004C73CC"/>
    <w:pPr>
      <w:suppressLineNumbers/>
    </w:pPr>
    <w:rPr>
      <w:rFonts w:cs="Lucida Sans"/>
    </w:rPr>
  </w:style>
  <w:style w:type="paragraph" w:customStyle="1" w:styleId="Stile2">
    <w:name w:val="Stile2"/>
    <w:basedOn w:val="Titolo1"/>
    <w:rsid w:val="004C73CC"/>
    <w:pPr>
      <w:numPr>
        <w:numId w:val="0"/>
      </w:numPr>
    </w:pPr>
    <w:rPr>
      <w:rFonts w:ascii="Times New Roman" w:hAnsi="Times New Roman" w:cs="Times New Roman"/>
      <w:b w:val="0"/>
      <w:sz w:val="24"/>
    </w:rPr>
  </w:style>
  <w:style w:type="paragraph" w:styleId="Pidipagina">
    <w:name w:val="footer"/>
    <w:basedOn w:val="Normale"/>
    <w:uiPriority w:val="99"/>
    <w:rsid w:val="004C73CC"/>
  </w:style>
  <w:style w:type="paragraph" w:customStyle="1" w:styleId="Corpodeltesto31">
    <w:name w:val="Corpo del testo 31"/>
    <w:basedOn w:val="Normale"/>
    <w:rsid w:val="004C73CC"/>
    <w:pPr>
      <w:spacing w:line="360" w:lineRule="auto"/>
    </w:pPr>
    <w:rPr>
      <w:szCs w:val="20"/>
    </w:rPr>
  </w:style>
  <w:style w:type="paragraph" w:styleId="Rientrocorpodeltesto">
    <w:name w:val="Body Text Indent"/>
    <w:basedOn w:val="Normale"/>
    <w:rsid w:val="004C73CC"/>
    <w:pPr>
      <w:ind w:left="283"/>
    </w:pPr>
  </w:style>
  <w:style w:type="paragraph" w:customStyle="1" w:styleId="TxBrp3">
    <w:name w:val="TxBr_p3"/>
    <w:basedOn w:val="Normale"/>
    <w:rsid w:val="004C73CC"/>
    <w:pPr>
      <w:widowControl w:val="0"/>
      <w:overflowPunct w:val="0"/>
      <w:autoSpaceDE w:val="0"/>
      <w:spacing w:line="481" w:lineRule="atLeast"/>
    </w:pPr>
    <w:rPr>
      <w:bCs/>
      <w:iCs/>
    </w:rPr>
  </w:style>
  <w:style w:type="paragraph" w:customStyle="1" w:styleId="Mappadocumento1">
    <w:name w:val="Mappa documento1"/>
    <w:basedOn w:val="Normale"/>
    <w:rsid w:val="004C73CC"/>
    <w:pPr>
      <w:shd w:val="clear" w:color="auto" w:fill="000080"/>
    </w:pPr>
    <w:rPr>
      <w:rFonts w:ascii="Tahoma" w:hAnsi="Tahoma" w:cs="Tahoma"/>
      <w:sz w:val="20"/>
      <w:szCs w:val="20"/>
    </w:rPr>
  </w:style>
  <w:style w:type="paragraph" w:styleId="NormaleWeb">
    <w:name w:val="Normal (Web)"/>
    <w:basedOn w:val="Normale"/>
    <w:rsid w:val="004C73CC"/>
    <w:pPr>
      <w:spacing w:before="280" w:after="280"/>
    </w:pPr>
  </w:style>
  <w:style w:type="paragraph" w:customStyle="1" w:styleId="Corpodeltesto21">
    <w:name w:val="Corpo del testo 21"/>
    <w:basedOn w:val="Normale"/>
    <w:rsid w:val="004C73CC"/>
    <w:pPr>
      <w:spacing w:line="480" w:lineRule="auto"/>
    </w:p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sid w:val="004C73CC"/>
    <w:rPr>
      <w:sz w:val="20"/>
      <w:szCs w:val="20"/>
    </w:rPr>
  </w:style>
  <w:style w:type="paragraph" w:styleId="Intestazione">
    <w:name w:val="header"/>
    <w:basedOn w:val="Normale"/>
    <w:uiPriority w:val="99"/>
    <w:rsid w:val="004C73CC"/>
  </w:style>
  <w:style w:type="paragraph" w:styleId="Sottotitolo">
    <w:name w:val="Subtitle"/>
    <w:basedOn w:val="Normale"/>
    <w:next w:val="Normale"/>
    <w:qFormat/>
    <w:rsid w:val="004C73CC"/>
    <w:pPr>
      <w:spacing w:after="60"/>
      <w:jc w:val="center"/>
    </w:pPr>
    <w:rPr>
      <w:rFonts w:ascii="Cambria" w:hAnsi="Cambria" w:cs="Cambria"/>
    </w:rPr>
  </w:style>
  <w:style w:type="paragraph" w:styleId="Paragrafoelenco">
    <w:name w:val="List Paragraph"/>
    <w:basedOn w:val="Normale"/>
    <w:uiPriority w:val="34"/>
    <w:qFormat/>
    <w:rsid w:val="004C73CC"/>
    <w:pPr>
      <w:ind w:left="708"/>
    </w:pPr>
  </w:style>
  <w:style w:type="paragraph" w:styleId="Testofumetto">
    <w:name w:val="Balloon Text"/>
    <w:basedOn w:val="Normale"/>
    <w:uiPriority w:val="99"/>
    <w:rsid w:val="004C73CC"/>
    <w:rPr>
      <w:rFonts w:ascii="Tahoma" w:hAnsi="Tahoma" w:cs="Tahoma"/>
      <w:sz w:val="16"/>
      <w:szCs w:val="16"/>
    </w:rPr>
  </w:style>
  <w:style w:type="paragraph" w:customStyle="1" w:styleId="Paragrafoelenco1">
    <w:name w:val="Paragrafo elenco1"/>
    <w:basedOn w:val="Normale"/>
    <w:rsid w:val="004C73CC"/>
    <w:pPr>
      <w:ind w:left="708"/>
    </w:pPr>
  </w:style>
  <w:style w:type="paragraph" w:customStyle="1" w:styleId="Default">
    <w:name w:val="Default"/>
    <w:basedOn w:val="Normale"/>
    <w:rsid w:val="004C73CC"/>
    <w:pPr>
      <w:autoSpaceDE w:val="0"/>
    </w:pPr>
    <w:rPr>
      <w:rFonts w:ascii="Garamond" w:eastAsia="Calibri" w:hAnsi="Garamond" w:cs="Garamond"/>
      <w:color w:val="000000"/>
    </w:rPr>
  </w:style>
  <w:style w:type="paragraph" w:styleId="Revisione">
    <w:name w:val="Revision"/>
    <w:rsid w:val="004C73CC"/>
    <w:pPr>
      <w:suppressAutoHyphens/>
    </w:pPr>
    <w:rPr>
      <w:sz w:val="24"/>
      <w:szCs w:val="24"/>
      <w:lang w:eastAsia="ar-SA"/>
    </w:rPr>
  </w:style>
  <w:style w:type="paragraph" w:customStyle="1" w:styleId="Pidipaginadispari-Dipartimento">
    <w:name w:val="Piè di pagina dispari - Dipartimento"/>
    <w:basedOn w:val="Pidipagina"/>
    <w:rsid w:val="004C73CC"/>
    <w:rPr>
      <w:rFonts w:eastAsia="Calibri" w:cs="Calibri"/>
      <w:b/>
      <w:color w:val="808080"/>
      <w:sz w:val="14"/>
      <w:szCs w:val="20"/>
    </w:rPr>
  </w:style>
  <w:style w:type="paragraph" w:customStyle="1" w:styleId="Pidipaginadispari-Ufficio">
    <w:name w:val="Piè di pagina dispari - Ufficio"/>
    <w:basedOn w:val="Pidipagina"/>
    <w:rsid w:val="004C73CC"/>
    <w:rPr>
      <w:rFonts w:eastAsia="Calibri" w:cs="Calibri"/>
      <w:i/>
      <w:color w:val="808080"/>
      <w:sz w:val="14"/>
      <w:szCs w:val="20"/>
    </w:rPr>
  </w:style>
  <w:style w:type="paragraph" w:customStyle="1" w:styleId="Pidipaginadispari-Titoloavviso">
    <w:name w:val="Piè di pagina dispari - Titolo avviso"/>
    <w:basedOn w:val="Normale"/>
    <w:rsid w:val="004C73CC"/>
    <w:pPr>
      <w:tabs>
        <w:tab w:val="center" w:pos="4819"/>
        <w:tab w:val="right" w:pos="9638"/>
      </w:tabs>
    </w:pPr>
    <w:rPr>
      <w:rFonts w:eastAsia="Calibri" w:cs="Calibri"/>
      <w:b/>
      <w:color w:val="E2001A"/>
      <w:sz w:val="16"/>
      <w:szCs w:val="20"/>
    </w:rPr>
  </w:style>
  <w:style w:type="paragraph" w:customStyle="1" w:styleId="Testocommento1">
    <w:name w:val="Testo commento1"/>
    <w:basedOn w:val="Normale"/>
    <w:rsid w:val="004C73CC"/>
    <w:rPr>
      <w:sz w:val="20"/>
      <w:szCs w:val="20"/>
    </w:rPr>
  </w:style>
  <w:style w:type="paragraph" w:styleId="Soggettocommento">
    <w:name w:val="annotation subject"/>
    <w:basedOn w:val="Testocommento1"/>
    <w:next w:val="Testocommento1"/>
    <w:uiPriority w:val="99"/>
    <w:rsid w:val="004C73CC"/>
    <w:rPr>
      <w:b/>
      <w:bCs/>
    </w:rPr>
  </w:style>
  <w:style w:type="paragraph" w:customStyle="1" w:styleId="Paragrafoelenco2">
    <w:name w:val="Paragrafo elenco2"/>
    <w:basedOn w:val="Normale"/>
    <w:rsid w:val="004C73CC"/>
    <w:pPr>
      <w:spacing w:after="160" w:line="256" w:lineRule="auto"/>
      <w:ind w:left="720"/>
    </w:pPr>
    <w:rPr>
      <w:rFonts w:cs="Calibri"/>
      <w:sz w:val="22"/>
      <w:szCs w:val="22"/>
    </w:rPr>
  </w:style>
  <w:style w:type="paragraph" w:customStyle="1" w:styleId="Contenutotabella">
    <w:name w:val="Contenuto tabella"/>
    <w:basedOn w:val="Normale"/>
    <w:rsid w:val="004C73CC"/>
    <w:pPr>
      <w:suppressLineNumbers/>
    </w:pPr>
  </w:style>
  <w:style w:type="paragraph" w:customStyle="1" w:styleId="Intestazionetabella">
    <w:name w:val="Intestazione tabella"/>
    <w:basedOn w:val="Contenutotabella"/>
    <w:rsid w:val="004C73CC"/>
    <w:pPr>
      <w:jc w:val="center"/>
    </w:pPr>
    <w:rPr>
      <w:b/>
      <w:bCs/>
    </w:rPr>
  </w:style>
  <w:style w:type="paragraph" w:customStyle="1" w:styleId="Contenutocornice">
    <w:name w:val="Contenuto cornice"/>
    <w:basedOn w:val="Corpotesto"/>
    <w:rsid w:val="004C73CC"/>
  </w:style>
  <w:style w:type="character" w:styleId="Rimandocommento">
    <w:name w:val="annotation reference"/>
    <w:uiPriority w:val="99"/>
    <w:semiHidden/>
    <w:unhideWhenUsed/>
    <w:rsid w:val="00DE1285"/>
    <w:rPr>
      <w:sz w:val="16"/>
      <w:szCs w:val="16"/>
    </w:rPr>
  </w:style>
  <w:style w:type="paragraph" w:styleId="Testocommento">
    <w:name w:val="annotation text"/>
    <w:basedOn w:val="Normale"/>
    <w:link w:val="TestocommentoCarattere1"/>
    <w:uiPriority w:val="99"/>
    <w:semiHidden/>
    <w:unhideWhenUsed/>
    <w:rsid w:val="00DE1285"/>
    <w:rPr>
      <w:sz w:val="20"/>
      <w:szCs w:val="20"/>
    </w:rPr>
  </w:style>
  <w:style w:type="character" w:customStyle="1" w:styleId="TestocommentoCarattere1">
    <w:name w:val="Testo commento Carattere1"/>
    <w:link w:val="Testocommento"/>
    <w:uiPriority w:val="99"/>
    <w:semiHidden/>
    <w:rsid w:val="00DE1285"/>
    <w:rPr>
      <w:rFonts w:ascii="Calibri" w:hAnsi="Calibri"/>
      <w:lang w:eastAsia="ar-SA"/>
    </w:rPr>
  </w:style>
  <w:style w:type="paragraph" w:styleId="Titolosommario">
    <w:name w:val="TOC Heading"/>
    <w:basedOn w:val="Titolo1"/>
    <w:next w:val="Normale"/>
    <w:uiPriority w:val="39"/>
    <w:semiHidden/>
    <w:unhideWhenUsed/>
    <w:qFormat/>
    <w:rsid w:val="00302F24"/>
    <w:pPr>
      <w:keepLines/>
      <w:numPr>
        <w:numId w:val="0"/>
      </w:numPr>
      <w:suppressAutoHyphens w:val="0"/>
      <w:spacing w:before="480" w:after="0"/>
      <w:jc w:val="left"/>
      <w:outlineLvl w:val="9"/>
    </w:pPr>
    <w:rPr>
      <w:rFonts w:ascii="Cambria" w:hAnsi="Cambria" w:cs="Times New Roman"/>
      <w:smallCaps w:val="0"/>
      <w:color w:val="365F91"/>
      <w:kern w:val="0"/>
      <w:sz w:val="28"/>
      <w:szCs w:val="28"/>
      <w:lang w:eastAsia="it-IT"/>
    </w:rPr>
  </w:style>
  <w:style w:type="paragraph" w:styleId="Sommario1">
    <w:name w:val="toc 1"/>
    <w:basedOn w:val="Normale"/>
    <w:next w:val="Normale"/>
    <w:autoRedefine/>
    <w:uiPriority w:val="39"/>
    <w:unhideWhenUsed/>
    <w:rsid w:val="00302F24"/>
  </w:style>
  <w:style w:type="paragraph" w:styleId="Didascalia">
    <w:name w:val="caption"/>
    <w:basedOn w:val="Normale"/>
    <w:next w:val="Normale"/>
    <w:uiPriority w:val="35"/>
    <w:unhideWhenUsed/>
    <w:qFormat/>
    <w:rsid w:val="00683B45"/>
    <w:pPr>
      <w:spacing w:after="200" w:line="240" w:lineRule="auto"/>
    </w:pPr>
    <w:rPr>
      <w:b/>
      <w:bCs/>
      <w:color w:val="4F81BD" w:themeColor="accent1"/>
      <w:sz w:val="18"/>
      <w:szCs w:val="18"/>
    </w:rPr>
  </w:style>
  <w:style w:type="table" w:styleId="Grigliatabella">
    <w:name w:val="Table Grid"/>
    <w:basedOn w:val="Tabellanormale"/>
    <w:uiPriority w:val="39"/>
    <w:rsid w:val="00290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952607"/>
    <w:pPr>
      <w:suppressAutoHyphens/>
      <w:jc w:val="both"/>
    </w:pPr>
    <w:rPr>
      <w:rFonts w:ascii="Calibri" w:hAnsi="Calibri"/>
      <w:sz w:val="18"/>
      <w:szCs w:val="24"/>
      <w:lang w:eastAsia="ar-SA"/>
    </w:rPr>
  </w:style>
  <w:style w:type="character" w:customStyle="1" w:styleId="Titolo9Carattere">
    <w:name w:val="Titolo 9 Carattere"/>
    <w:basedOn w:val="Carpredefinitoparagrafo"/>
    <w:link w:val="Titolo9"/>
    <w:uiPriority w:val="9"/>
    <w:rsid w:val="008A1583"/>
    <w:rPr>
      <w:rFonts w:ascii="Cambria" w:eastAsia="MS Gothic" w:hAnsi="Cambria"/>
      <w:i/>
      <w:iCs/>
      <w:color w:val="404040"/>
    </w:rPr>
  </w:style>
  <w:style w:type="numbering" w:customStyle="1" w:styleId="Nessunelenco1">
    <w:name w:val="Nessun elenco1"/>
    <w:next w:val="Nessunelenco"/>
    <w:uiPriority w:val="99"/>
    <w:semiHidden/>
    <w:unhideWhenUsed/>
    <w:rsid w:val="008A1583"/>
  </w:style>
  <w:style w:type="paragraph" w:styleId="Sommario8">
    <w:name w:val="toc 8"/>
    <w:basedOn w:val="Normale"/>
    <w:next w:val="Normale"/>
    <w:autoRedefine/>
    <w:uiPriority w:val="39"/>
    <w:unhideWhenUsed/>
    <w:rsid w:val="008A1583"/>
    <w:pPr>
      <w:suppressAutoHyphens w:val="0"/>
      <w:spacing w:after="0" w:line="240" w:lineRule="auto"/>
      <w:ind w:left="1400"/>
      <w:jc w:val="left"/>
    </w:pPr>
    <w:rPr>
      <w:rFonts w:cs="Calibri"/>
      <w:sz w:val="18"/>
      <w:szCs w:val="18"/>
      <w:lang w:eastAsia="it-IT"/>
    </w:rPr>
  </w:style>
  <w:style w:type="character" w:customStyle="1" w:styleId="IntestazioneCarattere1">
    <w:name w:val="Intestazione Carattere1"/>
    <w:basedOn w:val="Carpredefinitoparagrafo"/>
    <w:uiPriority w:val="99"/>
    <w:semiHidden/>
    <w:rsid w:val="008A1583"/>
    <w:rPr>
      <w:rFonts w:ascii="Times New Roman" w:hAnsi="Times New Roman" w:cs="Times New Roman"/>
      <w:sz w:val="20"/>
      <w:szCs w:val="20"/>
    </w:rPr>
  </w:style>
  <w:style w:type="character" w:customStyle="1" w:styleId="IntestazioneCarattere12">
    <w:name w:val="Intestazione Carattere12"/>
    <w:basedOn w:val="Carpredefinitoparagrafo"/>
    <w:uiPriority w:val="99"/>
    <w:semiHidden/>
    <w:rsid w:val="008A1583"/>
    <w:rPr>
      <w:rFonts w:ascii="Times New Roman" w:hAnsi="Times New Roman" w:cs="Times New Roman"/>
      <w:sz w:val="20"/>
      <w:szCs w:val="20"/>
    </w:rPr>
  </w:style>
  <w:style w:type="character" w:customStyle="1" w:styleId="IntestazioneCarattere11">
    <w:name w:val="Intestazione Carattere11"/>
    <w:basedOn w:val="Carpredefinitoparagrafo"/>
    <w:uiPriority w:val="99"/>
    <w:semiHidden/>
    <w:rsid w:val="008A1583"/>
    <w:rPr>
      <w:rFonts w:ascii="Times New Roman" w:hAnsi="Times New Roman" w:cs="Times New Roman"/>
      <w:sz w:val="20"/>
      <w:szCs w:val="20"/>
    </w:rPr>
  </w:style>
  <w:style w:type="paragraph" w:styleId="Testodelblocco">
    <w:name w:val="Block Text"/>
    <w:basedOn w:val="Normale"/>
    <w:uiPriority w:val="99"/>
    <w:unhideWhenUsed/>
    <w:rsid w:val="008A1583"/>
    <w:pPr>
      <w:tabs>
        <w:tab w:val="left" w:pos="851"/>
        <w:tab w:val="center" w:pos="4253"/>
        <w:tab w:val="left" w:pos="7797"/>
      </w:tabs>
      <w:suppressAutoHyphens w:val="0"/>
      <w:spacing w:after="0" w:line="240" w:lineRule="auto"/>
      <w:ind w:left="284" w:right="-1"/>
    </w:pPr>
    <w:rPr>
      <w:rFonts w:ascii="Arial" w:hAnsi="Arial"/>
      <w:sz w:val="22"/>
      <w:szCs w:val="20"/>
      <w:lang w:eastAsia="it-IT"/>
    </w:rPr>
  </w:style>
  <w:style w:type="paragraph" w:customStyle="1" w:styleId="CarattereCarattere2Carattere">
    <w:name w:val="Carattere Carattere2 Carattere"/>
    <w:basedOn w:val="Normale"/>
    <w:rsid w:val="008A1583"/>
    <w:pPr>
      <w:suppressAutoHyphens w:val="0"/>
      <w:spacing w:after="160" w:line="240" w:lineRule="exact"/>
      <w:jc w:val="left"/>
    </w:pPr>
    <w:rPr>
      <w:rFonts w:ascii="Tahoma" w:hAnsi="Tahoma" w:cs="Tahoma"/>
      <w:sz w:val="20"/>
      <w:szCs w:val="20"/>
      <w:lang w:val="en-US" w:eastAsia="en-US"/>
    </w:rPr>
  </w:style>
  <w:style w:type="paragraph" w:customStyle="1" w:styleId="Standard">
    <w:name w:val="Standard"/>
    <w:rsid w:val="008A1583"/>
    <w:pPr>
      <w:widowControl w:val="0"/>
      <w:suppressAutoHyphens/>
      <w:autoSpaceDN w:val="0"/>
    </w:pPr>
    <w:rPr>
      <w:rFonts w:ascii="Liberation Serif" w:hAnsi="Liberation Serif" w:cs="FreeSans"/>
      <w:kern w:val="3"/>
      <w:sz w:val="24"/>
      <w:szCs w:val="24"/>
      <w:lang w:eastAsia="zh-CN" w:bidi="hi-IN"/>
    </w:rPr>
  </w:style>
  <w:style w:type="paragraph" w:customStyle="1" w:styleId="Textbody">
    <w:name w:val="Text body"/>
    <w:basedOn w:val="Standard"/>
    <w:rsid w:val="008A1583"/>
    <w:pPr>
      <w:spacing w:after="140" w:line="288" w:lineRule="auto"/>
    </w:pPr>
  </w:style>
  <w:style w:type="character" w:styleId="Rimandonotaapidipagina">
    <w:name w:val="footnote reference"/>
    <w:basedOn w:val="Carpredefinitoparagrafo"/>
    <w:uiPriority w:val="99"/>
    <w:unhideWhenUsed/>
    <w:rsid w:val="008A1583"/>
    <w:rPr>
      <w:rFonts w:cs="Times New Roman"/>
      <w:vertAlign w:val="superscript"/>
    </w:rPr>
  </w:style>
  <w:style w:type="table" w:customStyle="1" w:styleId="Grigliatabella1">
    <w:name w:val="Griglia tabella1"/>
    <w:basedOn w:val="Tabellanormale"/>
    <w:next w:val="Grigliatabella"/>
    <w:uiPriority w:val="59"/>
    <w:rsid w:val="008A1583"/>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2">
    <w:name w:val="toc 2"/>
    <w:basedOn w:val="Normale"/>
    <w:next w:val="Normale"/>
    <w:autoRedefine/>
    <w:uiPriority w:val="39"/>
    <w:unhideWhenUsed/>
    <w:rsid w:val="008A1583"/>
    <w:pPr>
      <w:suppressAutoHyphens w:val="0"/>
      <w:spacing w:after="0" w:line="240" w:lineRule="auto"/>
      <w:ind w:left="200"/>
      <w:jc w:val="left"/>
    </w:pPr>
    <w:rPr>
      <w:rFonts w:cs="Calibri"/>
      <w:smallCaps/>
      <w:sz w:val="20"/>
      <w:szCs w:val="20"/>
      <w:lang w:eastAsia="it-IT"/>
    </w:rPr>
  </w:style>
  <w:style w:type="paragraph" w:styleId="Sommario3">
    <w:name w:val="toc 3"/>
    <w:basedOn w:val="Normale"/>
    <w:next w:val="Normale"/>
    <w:autoRedefine/>
    <w:uiPriority w:val="39"/>
    <w:unhideWhenUsed/>
    <w:rsid w:val="008A1583"/>
    <w:pPr>
      <w:suppressAutoHyphens w:val="0"/>
      <w:spacing w:after="0" w:line="240" w:lineRule="auto"/>
      <w:ind w:left="400"/>
      <w:jc w:val="left"/>
    </w:pPr>
    <w:rPr>
      <w:rFonts w:cs="Calibri"/>
      <w:i/>
      <w:iCs/>
      <w:sz w:val="20"/>
      <w:szCs w:val="20"/>
      <w:lang w:eastAsia="it-IT"/>
    </w:rPr>
  </w:style>
  <w:style w:type="paragraph" w:styleId="Sommario4">
    <w:name w:val="toc 4"/>
    <w:basedOn w:val="Normale"/>
    <w:next w:val="Normale"/>
    <w:autoRedefine/>
    <w:uiPriority w:val="39"/>
    <w:unhideWhenUsed/>
    <w:rsid w:val="008A1583"/>
    <w:pPr>
      <w:suppressAutoHyphens w:val="0"/>
      <w:spacing w:after="0" w:line="240" w:lineRule="auto"/>
      <w:ind w:left="600"/>
      <w:jc w:val="left"/>
    </w:pPr>
    <w:rPr>
      <w:rFonts w:cs="Calibri"/>
      <w:sz w:val="18"/>
      <w:szCs w:val="18"/>
      <w:lang w:eastAsia="it-IT"/>
    </w:rPr>
  </w:style>
  <w:style w:type="paragraph" w:styleId="Sommario5">
    <w:name w:val="toc 5"/>
    <w:basedOn w:val="Normale"/>
    <w:next w:val="Normale"/>
    <w:autoRedefine/>
    <w:uiPriority w:val="39"/>
    <w:unhideWhenUsed/>
    <w:rsid w:val="008A1583"/>
    <w:pPr>
      <w:suppressAutoHyphens w:val="0"/>
      <w:spacing w:after="0" w:line="240" w:lineRule="auto"/>
      <w:ind w:left="800"/>
      <w:jc w:val="left"/>
    </w:pPr>
    <w:rPr>
      <w:rFonts w:cs="Calibri"/>
      <w:sz w:val="18"/>
      <w:szCs w:val="18"/>
      <w:lang w:eastAsia="it-IT"/>
    </w:rPr>
  </w:style>
  <w:style w:type="paragraph" w:styleId="Sommario6">
    <w:name w:val="toc 6"/>
    <w:basedOn w:val="Normale"/>
    <w:next w:val="Normale"/>
    <w:autoRedefine/>
    <w:uiPriority w:val="39"/>
    <w:unhideWhenUsed/>
    <w:rsid w:val="008A1583"/>
    <w:pPr>
      <w:suppressAutoHyphens w:val="0"/>
      <w:spacing w:after="0" w:line="240" w:lineRule="auto"/>
      <w:ind w:left="1000"/>
      <w:jc w:val="left"/>
    </w:pPr>
    <w:rPr>
      <w:rFonts w:cs="Calibri"/>
      <w:sz w:val="18"/>
      <w:szCs w:val="18"/>
      <w:lang w:eastAsia="it-IT"/>
    </w:rPr>
  </w:style>
  <w:style w:type="paragraph" w:styleId="Sommario7">
    <w:name w:val="toc 7"/>
    <w:basedOn w:val="Normale"/>
    <w:next w:val="Normale"/>
    <w:autoRedefine/>
    <w:uiPriority w:val="39"/>
    <w:unhideWhenUsed/>
    <w:rsid w:val="008A1583"/>
    <w:pPr>
      <w:suppressAutoHyphens w:val="0"/>
      <w:spacing w:after="0" w:line="240" w:lineRule="auto"/>
      <w:ind w:left="1200"/>
      <w:jc w:val="left"/>
    </w:pPr>
    <w:rPr>
      <w:rFonts w:cs="Calibri"/>
      <w:sz w:val="18"/>
      <w:szCs w:val="18"/>
      <w:lang w:eastAsia="it-IT"/>
    </w:rPr>
  </w:style>
  <w:style w:type="paragraph" w:styleId="Sommario9">
    <w:name w:val="toc 9"/>
    <w:basedOn w:val="Normale"/>
    <w:next w:val="Normale"/>
    <w:autoRedefine/>
    <w:uiPriority w:val="39"/>
    <w:unhideWhenUsed/>
    <w:rsid w:val="008A1583"/>
    <w:pPr>
      <w:suppressAutoHyphens w:val="0"/>
      <w:spacing w:after="0" w:line="240" w:lineRule="auto"/>
      <w:ind w:left="1600"/>
      <w:jc w:val="left"/>
    </w:pPr>
    <w:rPr>
      <w:rFonts w:cs="Calibri"/>
      <w:sz w:val="18"/>
      <w:szCs w:val="18"/>
      <w:lang w:eastAsia="it-IT"/>
    </w:rPr>
  </w:style>
  <w:style w:type="table" w:styleId="Grigliamedia3">
    <w:name w:val="Medium Grid 3"/>
    <w:basedOn w:val="Tabellanormale"/>
    <w:uiPriority w:val="60"/>
    <w:rsid w:val="008A1583"/>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Testonormale">
    <w:name w:val="Plain Text"/>
    <w:basedOn w:val="Normale"/>
    <w:link w:val="TestonormaleCarattere"/>
    <w:uiPriority w:val="99"/>
    <w:unhideWhenUsed/>
    <w:rsid w:val="008A1583"/>
    <w:pPr>
      <w:suppressAutoHyphens w:val="0"/>
      <w:spacing w:after="0" w:line="240" w:lineRule="auto"/>
      <w:jc w:val="left"/>
    </w:pPr>
    <w:rPr>
      <w:sz w:val="22"/>
      <w:szCs w:val="21"/>
      <w:lang w:eastAsia="en-US"/>
    </w:rPr>
  </w:style>
  <w:style w:type="character" w:customStyle="1" w:styleId="TestonormaleCarattere">
    <w:name w:val="Testo normale Carattere"/>
    <w:basedOn w:val="Carpredefinitoparagrafo"/>
    <w:link w:val="Testonormale"/>
    <w:uiPriority w:val="99"/>
    <w:rsid w:val="008A1583"/>
    <w:rPr>
      <w:rFonts w:ascii="Calibri" w:hAnsi="Calibri"/>
      <w:sz w:val="22"/>
      <w:szCs w:val="21"/>
      <w:lang w:eastAsia="en-US"/>
    </w:rPr>
  </w:style>
  <w:style w:type="table" w:styleId="Grigliachiara">
    <w:name w:val="Light Grid"/>
    <w:basedOn w:val="Tabellanormale"/>
    <w:uiPriority w:val="62"/>
    <w:rsid w:val="00B7585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54669"/>
    <w:pPr>
      <w:suppressAutoHyphens/>
      <w:spacing w:after="120" w:line="276" w:lineRule="auto"/>
      <w:jc w:val="both"/>
    </w:pPr>
    <w:rPr>
      <w:rFonts w:ascii="Calibri" w:hAnsi="Calibri"/>
      <w:sz w:val="23"/>
      <w:szCs w:val="24"/>
      <w:lang w:eastAsia="ar-SA"/>
    </w:rPr>
  </w:style>
  <w:style w:type="paragraph" w:styleId="Titolo1">
    <w:name w:val="heading 1"/>
    <w:basedOn w:val="Normale"/>
    <w:next w:val="Normale"/>
    <w:uiPriority w:val="9"/>
    <w:qFormat/>
    <w:rsid w:val="00422911"/>
    <w:pPr>
      <w:keepNext/>
      <w:numPr>
        <w:numId w:val="1"/>
      </w:numPr>
      <w:spacing w:before="240" w:after="60"/>
      <w:outlineLvl w:val="0"/>
    </w:pPr>
    <w:rPr>
      <w:rFonts w:cs="Arial"/>
      <w:b/>
      <w:bCs/>
      <w:smallCaps/>
      <w:color w:val="E2001A"/>
      <w:kern w:val="25"/>
      <w:sz w:val="25"/>
      <w:szCs w:val="32"/>
    </w:rPr>
  </w:style>
  <w:style w:type="paragraph" w:styleId="Titolo2">
    <w:name w:val="heading 2"/>
    <w:basedOn w:val="Normale"/>
    <w:next w:val="Normale"/>
    <w:uiPriority w:val="9"/>
    <w:qFormat/>
    <w:rsid w:val="00B75851"/>
    <w:pPr>
      <w:keepNext/>
      <w:keepLines/>
      <w:numPr>
        <w:ilvl w:val="1"/>
        <w:numId w:val="1"/>
      </w:numPr>
      <w:spacing w:before="200" w:after="0"/>
      <w:outlineLvl w:val="1"/>
    </w:pPr>
    <w:rPr>
      <w:rFonts w:asciiTheme="minorHAnsi" w:hAnsiTheme="minorHAnsi" w:cs="Cambria"/>
      <w:b/>
      <w:bCs/>
      <w:i/>
      <w:color w:val="E2001A"/>
      <w:sz w:val="22"/>
      <w:szCs w:val="26"/>
    </w:rPr>
  </w:style>
  <w:style w:type="paragraph" w:styleId="Titolo3">
    <w:name w:val="heading 3"/>
    <w:basedOn w:val="Normale"/>
    <w:next w:val="Normale"/>
    <w:uiPriority w:val="9"/>
    <w:qFormat/>
    <w:rsid w:val="00B75851"/>
    <w:pPr>
      <w:keepNext/>
      <w:keepLines/>
      <w:numPr>
        <w:ilvl w:val="2"/>
        <w:numId w:val="1"/>
      </w:numPr>
      <w:spacing w:before="200" w:after="0"/>
      <w:outlineLvl w:val="2"/>
    </w:pPr>
    <w:rPr>
      <w:rFonts w:asciiTheme="minorHAnsi" w:hAnsiTheme="minorHAnsi" w:cs="Cambria"/>
      <w:bCs/>
      <w:color w:val="E2001A"/>
      <w:sz w:val="22"/>
      <w:u w:val="single"/>
    </w:rPr>
  </w:style>
  <w:style w:type="paragraph" w:styleId="Titolo4">
    <w:name w:val="heading 4"/>
    <w:basedOn w:val="Normale"/>
    <w:next w:val="Normale"/>
    <w:qFormat/>
    <w:rsid w:val="004C73CC"/>
    <w:pPr>
      <w:keepNext/>
      <w:numPr>
        <w:ilvl w:val="3"/>
        <w:numId w:val="1"/>
      </w:numPr>
      <w:spacing w:before="240" w:after="60"/>
      <w:outlineLvl w:val="3"/>
    </w:pPr>
    <w:rPr>
      <w:b/>
      <w:bCs/>
      <w:sz w:val="28"/>
      <w:szCs w:val="28"/>
    </w:rPr>
  </w:style>
  <w:style w:type="paragraph" w:styleId="Titolo5">
    <w:name w:val="heading 5"/>
    <w:basedOn w:val="Normale"/>
    <w:next w:val="Normale"/>
    <w:autoRedefine/>
    <w:qFormat/>
    <w:rsid w:val="00571E77"/>
    <w:pPr>
      <w:keepNext/>
      <w:numPr>
        <w:ilvl w:val="4"/>
        <w:numId w:val="1"/>
      </w:numPr>
      <w:spacing w:after="0" w:line="240" w:lineRule="auto"/>
      <w:outlineLvl w:val="4"/>
    </w:pPr>
    <w:rPr>
      <w:iCs/>
      <w:sz w:val="18"/>
    </w:rPr>
  </w:style>
  <w:style w:type="paragraph" w:styleId="Titolo9">
    <w:name w:val="heading 9"/>
    <w:basedOn w:val="Normale"/>
    <w:next w:val="Normale"/>
    <w:link w:val="Titolo9Carattere"/>
    <w:uiPriority w:val="9"/>
    <w:unhideWhenUsed/>
    <w:qFormat/>
    <w:rsid w:val="008A1583"/>
    <w:pPr>
      <w:keepNext/>
      <w:keepLines/>
      <w:suppressAutoHyphens w:val="0"/>
      <w:spacing w:before="200" w:after="0" w:line="240" w:lineRule="auto"/>
      <w:jc w:val="left"/>
      <w:outlineLvl w:val="8"/>
    </w:pPr>
    <w:rPr>
      <w:rFonts w:ascii="Cambria" w:eastAsia="MS Gothic" w:hAnsi="Cambria"/>
      <w:i/>
      <w:iCs/>
      <w:color w:val="404040"/>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4C73CC"/>
    <w:rPr>
      <w:rFonts w:ascii="Myriad Pro" w:eastAsia="Times New Roman" w:hAnsi="Myriad Pro" w:cs="Times New Roman"/>
    </w:rPr>
  </w:style>
  <w:style w:type="character" w:customStyle="1" w:styleId="WW8Num1z1">
    <w:name w:val="WW8Num1z1"/>
    <w:rsid w:val="004C73CC"/>
  </w:style>
  <w:style w:type="character" w:customStyle="1" w:styleId="WW8Num1z2">
    <w:name w:val="WW8Num1z2"/>
    <w:rsid w:val="004C73CC"/>
  </w:style>
  <w:style w:type="character" w:customStyle="1" w:styleId="WW8Num1z3">
    <w:name w:val="WW8Num1z3"/>
    <w:rsid w:val="004C73CC"/>
  </w:style>
  <w:style w:type="character" w:customStyle="1" w:styleId="WW8Num1z4">
    <w:name w:val="WW8Num1z4"/>
    <w:rsid w:val="004C73CC"/>
  </w:style>
  <w:style w:type="character" w:customStyle="1" w:styleId="WW8Num1z5">
    <w:name w:val="WW8Num1z5"/>
    <w:rsid w:val="004C73CC"/>
  </w:style>
  <w:style w:type="character" w:customStyle="1" w:styleId="WW8Num1z6">
    <w:name w:val="WW8Num1z6"/>
    <w:rsid w:val="004C73CC"/>
  </w:style>
  <w:style w:type="character" w:customStyle="1" w:styleId="WW8Num1z7">
    <w:name w:val="WW8Num1z7"/>
    <w:rsid w:val="004C73CC"/>
  </w:style>
  <w:style w:type="character" w:customStyle="1" w:styleId="WW8Num1z8">
    <w:name w:val="WW8Num1z8"/>
    <w:rsid w:val="004C73CC"/>
  </w:style>
  <w:style w:type="character" w:customStyle="1" w:styleId="WW8Num2z0">
    <w:name w:val="WW8Num2z0"/>
    <w:rsid w:val="004C73CC"/>
  </w:style>
  <w:style w:type="character" w:customStyle="1" w:styleId="WW8Num2z1">
    <w:name w:val="WW8Num2z1"/>
    <w:rsid w:val="004C73CC"/>
  </w:style>
  <w:style w:type="character" w:customStyle="1" w:styleId="WW8Num2z2">
    <w:name w:val="WW8Num2z2"/>
    <w:rsid w:val="004C73CC"/>
  </w:style>
  <w:style w:type="character" w:customStyle="1" w:styleId="WW8Num2z3">
    <w:name w:val="WW8Num2z3"/>
    <w:rsid w:val="004C73CC"/>
  </w:style>
  <w:style w:type="character" w:customStyle="1" w:styleId="WW8Num2z4">
    <w:name w:val="WW8Num2z4"/>
    <w:rsid w:val="004C73CC"/>
  </w:style>
  <w:style w:type="character" w:customStyle="1" w:styleId="WW8Num2z5">
    <w:name w:val="WW8Num2z5"/>
    <w:rsid w:val="004C73CC"/>
  </w:style>
  <w:style w:type="character" w:customStyle="1" w:styleId="WW8Num2z6">
    <w:name w:val="WW8Num2z6"/>
    <w:rsid w:val="004C73CC"/>
  </w:style>
  <w:style w:type="character" w:customStyle="1" w:styleId="WW8Num2z7">
    <w:name w:val="WW8Num2z7"/>
    <w:rsid w:val="004C73CC"/>
  </w:style>
  <w:style w:type="character" w:customStyle="1" w:styleId="WW8Num2z8">
    <w:name w:val="WW8Num2z8"/>
    <w:rsid w:val="004C73CC"/>
  </w:style>
  <w:style w:type="character" w:customStyle="1" w:styleId="WW8Num3z0">
    <w:name w:val="WW8Num3z0"/>
    <w:rsid w:val="004C73CC"/>
    <w:rPr>
      <w:rFonts w:ascii="Myriad Pro" w:eastAsia="Times New Roman" w:hAnsi="Myriad Pro" w:cs="Times New Roman"/>
    </w:rPr>
  </w:style>
  <w:style w:type="character" w:customStyle="1" w:styleId="WW8Num3z1">
    <w:name w:val="WW8Num3z1"/>
    <w:rsid w:val="004C73CC"/>
    <w:rPr>
      <w:rFonts w:ascii="Courier New" w:hAnsi="Courier New" w:cs="Courier New" w:hint="default"/>
    </w:rPr>
  </w:style>
  <w:style w:type="character" w:customStyle="1" w:styleId="WW8Num3z2">
    <w:name w:val="WW8Num3z2"/>
    <w:rsid w:val="004C73CC"/>
    <w:rPr>
      <w:rFonts w:ascii="Wingdings" w:hAnsi="Wingdings" w:cs="Wingdings" w:hint="default"/>
    </w:rPr>
  </w:style>
  <w:style w:type="character" w:customStyle="1" w:styleId="WW8Num3z3">
    <w:name w:val="WW8Num3z3"/>
    <w:rsid w:val="004C73CC"/>
    <w:rPr>
      <w:rFonts w:ascii="Symbol" w:hAnsi="Symbol" w:cs="Symbol" w:hint="default"/>
    </w:rPr>
  </w:style>
  <w:style w:type="character" w:customStyle="1" w:styleId="WW8Num4z0">
    <w:name w:val="WW8Num4z0"/>
    <w:rsid w:val="004C73CC"/>
  </w:style>
  <w:style w:type="character" w:customStyle="1" w:styleId="WW8Num4z1">
    <w:name w:val="WW8Num4z1"/>
    <w:rsid w:val="004C73CC"/>
    <w:rPr>
      <w:rFonts w:ascii="Myriad Pro" w:eastAsia="Times New Roman" w:hAnsi="Myriad Pro" w:cs="Times New Roman" w:hint="default"/>
    </w:rPr>
  </w:style>
  <w:style w:type="character" w:customStyle="1" w:styleId="WW8Num4z2">
    <w:name w:val="WW8Num4z2"/>
    <w:rsid w:val="004C73CC"/>
  </w:style>
  <w:style w:type="character" w:customStyle="1" w:styleId="WW8Num4z3">
    <w:name w:val="WW8Num4z3"/>
    <w:rsid w:val="004C73CC"/>
  </w:style>
  <w:style w:type="character" w:customStyle="1" w:styleId="WW8Num4z4">
    <w:name w:val="WW8Num4z4"/>
    <w:rsid w:val="004C73CC"/>
  </w:style>
  <w:style w:type="character" w:customStyle="1" w:styleId="WW8Num4z5">
    <w:name w:val="WW8Num4z5"/>
    <w:rsid w:val="004C73CC"/>
  </w:style>
  <w:style w:type="character" w:customStyle="1" w:styleId="WW8Num4z6">
    <w:name w:val="WW8Num4z6"/>
    <w:rsid w:val="004C73CC"/>
  </w:style>
  <w:style w:type="character" w:customStyle="1" w:styleId="WW8Num4z7">
    <w:name w:val="WW8Num4z7"/>
    <w:rsid w:val="004C73CC"/>
  </w:style>
  <w:style w:type="character" w:customStyle="1" w:styleId="WW8Num4z8">
    <w:name w:val="WW8Num4z8"/>
    <w:rsid w:val="004C73CC"/>
  </w:style>
  <w:style w:type="character" w:customStyle="1" w:styleId="WW8Num5z0">
    <w:name w:val="WW8Num5z0"/>
    <w:rsid w:val="004C73CC"/>
    <w:rPr>
      <w:rFonts w:ascii="Myriad Pro" w:hAnsi="Myriad Pro" w:cs="Myriad Pro"/>
    </w:rPr>
  </w:style>
  <w:style w:type="character" w:customStyle="1" w:styleId="WW8Num5z1">
    <w:name w:val="WW8Num5z1"/>
    <w:rsid w:val="004C73CC"/>
  </w:style>
  <w:style w:type="character" w:customStyle="1" w:styleId="WW8Num5z2">
    <w:name w:val="WW8Num5z2"/>
    <w:rsid w:val="004C73CC"/>
  </w:style>
  <w:style w:type="character" w:customStyle="1" w:styleId="WW8Num5z3">
    <w:name w:val="WW8Num5z3"/>
    <w:rsid w:val="004C73CC"/>
  </w:style>
  <w:style w:type="character" w:customStyle="1" w:styleId="WW8Num5z4">
    <w:name w:val="WW8Num5z4"/>
    <w:rsid w:val="004C73CC"/>
  </w:style>
  <w:style w:type="character" w:customStyle="1" w:styleId="WW8Num5z5">
    <w:name w:val="WW8Num5z5"/>
    <w:rsid w:val="004C73CC"/>
  </w:style>
  <w:style w:type="character" w:customStyle="1" w:styleId="WW8Num5z6">
    <w:name w:val="WW8Num5z6"/>
    <w:rsid w:val="004C73CC"/>
  </w:style>
  <w:style w:type="character" w:customStyle="1" w:styleId="WW8Num5z7">
    <w:name w:val="WW8Num5z7"/>
    <w:rsid w:val="004C73CC"/>
  </w:style>
  <w:style w:type="character" w:customStyle="1" w:styleId="WW8Num5z8">
    <w:name w:val="WW8Num5z8"/>
    <w:rsid w:val="004C73CC"/>
  </w:style>
  <w:style w:type="character" w:customStyle="1" w:styleId="WW8Num6z0">
    <w:name w:val="WW8Num6z0"/>
    <w:rsid w:val="004C73CC"/>
    <w:rPr>
      <w:rFonts w:ascii="Symbol" w:hAnsi="Symbol" w:cs="Symbol" w:hint="default"/>
    </w:rPr>
  </w:style>
  <w:style w:type="character" w:customStyle="1" w:styleId="WW8Num6z1">
    <w:name w:val="WW8Num6z1"/>
    <w:rsid w:val="004C73CC"/>
    <w:rPr>
      <w:rFonts w:ascii="Courier New" w:hAnsi="Courier New" w:cs="Courier New" w:hint="default"/>
    </w:rPr>
  </w:style>
  <w:style w:type="character" w:customStyle="1" w:styleId="WW8Num6z2">
    <w:name w:val="WW8Num6z2"/>
    <w:rsid w:val="004C73CC"/>
    <w:rPr>
      <w:rFonts w:ascii="Wingdings" w:hAnsi="Wingdings" w:cs="Wingdings" w:hint="default"/>
    </w:rPr>
  </w:style>
  <w:style w:type="character" w:customStyle="1" w:styleId="WW8Num7z0">
    <w:name w:val="WW8Num7z0"/>
    <w:rsid w:val="004C73CC"/>
    <w:rPr>
      <w:b w:val="0"/>
      <w:sz w:val="24"/>
      <w:szCs w:val="24"/>
    </w:rPr>
  </w:style>
  <w:style w:type="character" w:customStyle="1" w:styleId="WW8Num7z1">
    <w:name w:val="WW8Num7z1"/>
    <w:rsid w:val="004C73CC"/>
    <w:rPr>
      <w:rFonts w:ascii="Times New Roman" w:eastAsia="Times New Roman" w:hAnsi="Times New Roman" w:cs="Times New Roman" w:hint="default"/>
      <w:b w:val="0"/>
      <w:i/>
      <w:sz w:val="24"/>
      <w:szCs w:val="24"/>
    </w:rPr>
  </w:style>
  <w:style w:type="character" w:customStyle="1" w:styleId="WW8Num7z2">
    <w:name w:val="WW8Num7z2"/>
    <w:rsid w:val="004C73CC"/>
  </w:style>
  <w:style w:type="character" w:customStyle="1" w:styleId="WW8Num7z3">
    <w:name w:val="WW8Num7z3"/>
    <w:rsid w:val="004C73CC"/>
  </w:style>
  <w:style w:type="character" w:customStyle="1" w:styleId="WW8Num7z4">
    <w:name w:val="WW8Num7z4"/>
    <w:rsid w:val="004C73CC"/>
  </w:style>
  <w:style w:type="character" w:customStyle="1" w:styleId="WW8Num7z5">
    <w:name w:val="WW8Num7z5"/>
    <w:rsid w:val="004C73CC"/>
  </w:style>
  <w:style w:type="character" w:customStyle="1" w:styleId="WW8Num7z6">
    <w:name w:val="WW8Num7z6"/>
    <w:rsid w:val="004C73CC"/>
  </w:style>
  <w:style w:type="character" w:customStyle="1" w:styleId="WW8Num7z7">
    <w:name w:val="WW8Num7z7"/>
    <w:rsid w:val="004C73CC"/>
  </w:style>
  <w:style w:type="character" w:customStyle="1" w:styleId="WW8Num7z8">
    <w:name w:val="WW8Num7z8"/>
    <w:rsid w:val="004C73CC"/>
  </w:style>
  <w:style w:type="character" w:customStyle="1" w:styleId="WW8Num8z0">
    <w:name w:val="WW8Num8z0"/>
    <w:rsid w:val="004C73CC"/>
    <w:rPr>
      <w:rFonts w:ascii="Myriad Pro" w:hAnsi="Myriad Pro" w:cs="Myriad Pro"/>
    </w:rPr>
  </w:style>
  <w:style w:type="character" w:customStyle="1" w:styleId="WW8Num8z1">
    <w:name w:val="WW8Num8z1"/>
    <w:rsid w:val="004C73CC"/>
  </w:style>
  <w:style w:type="character" w:customStyle="1" w:styleId="WW8Num8z2">
    <w:name w:val="WW8Num8z2"/>
    <w:rsid w:val="004C73CC"/>
  </w:style>
  <w:style w:type="character" w:customStyle="1" w:styleId="WW8Num8z3">
    <w:name w:val="WW8Num8z3"/>
    <w:rsid w:val="004C73CC"/>
  </w:style>
  <w:style w:type="character" w:customStyle="1" w:styleId="WW8Num8z4">
    <w:name w:val="WW8Num8z4"/>
    <w:rsid w:val="004C73CC"/>
  </w:style>
  <w:style w:type="character" w:customStyle="1" w:styleId="WW8Num8z5">
    <w:name w:val="WW8Num8z5"/>
    <w:rsid w:val="004C73CC"/>
  </w:style>
  <w:style w:type="character" w:customStyle="1" w:styleId="WW8Num8z6">
    <w:name w:val="WW8Num8z6"/>
    <w:rsid w:val="004C73CC"/>
  </w:style>
  <w:style w:type="character" w:customStyle="1" w:styleId="WW8Num8z7">
    <w:name w:val="WW8Num8z7"/>
    <w:rsid w:val="004C73CC"/>
  </w:style>
  <w:style w:type="character" w:customStyle="1" w:styleId="WW8Num8z8">
    <w:name w:val="WW8Num8z8"/>
    <w:rsid w:val="004C73CC"/>
  </w:style>
  <w:style w:type="character" w:customStyle="1" w:styleId="WW8Num9z0">
    <w:name w:val="WW8Num9z0"/>
    <w:rsid w:val="004C73CC"/>
    <w:rPr>
      <w:rFonts w:ascii="Myriad Pro" w:hAnsi="Myriad Pro" w:cs="Myriad Pro"/>
    </w:rPr>
  </w:style>
  <w:style w:type="character" w:customStyle="1" w:styleId="WW8Num9z1">
    <w:name w:val="WW8Num9z1"/>
    <w:rsid w:val="004C73CC"/>
  </w:style>
  <w:style w:type="character" w:customStyle="1" w:styleId="WW8Num9z2">
    <w:name w:val="WW8Num9z2"/>
    <w:rsid w:val="004C73CC"/>
  </w:style>
  <w:style w:type="character" w:customStyle="1" w:styleId="WW8Num9z3">
    <w:name w:val="WW8Num9z3"/>
    <w:rsid w:val="004C73CC"/>
  </w:style>
  <w:style w:type="character" w:customStyle="1" w:styleId="WW8Num9z4">
    <w:name w:val="WW8Num9z4"/>
    <w:rsid w:val="004C73CC"/>
  </w:style>
  <w:style w:type="character" w:customStyle="1" w:styleId="WW8Num9z5">
    <w:name w:val="WW8Num9z5"/>
    <w:rsid w:val="004C73CC"/>
  </w:style>
  <w:style w:type="character" w:customStyle="1" w:styleId="WW8Num9z6">
    <w:name w:val="WW8Num9z6"/>
    <w:rsid w:val="004C73CC"/>
  </w:style>
  <w:style w:type="character" w:customStyle="1" w:styleId="WW8Num9z7">
    <w:name w:val="WW8Num9z7"/>
    <w:rsid w:val="004C73CC"/>
  </w:style>
  <w:style w:type="character" w:customStyle="1" w:styleId="WW8Num9z8">
    <w:name w:val="WW8Num9z8"/>
    <w:rsid w:val="004C73CC"/>
  </w:style>
  <w:style w:type="character" w:customStyle="1" w:styleId="WW8Num10z0">
    <w:name w:val="WW8Num10z0"/>
    <w:rsid w:val="004C73CC"/>
    <w:rPr>
      <w:rFonts w:ascii="Symbol" w:hAnsi="Symbol" w:cs="Symbol" w:hint="default"/>
    </w:rPr>
  </w:style>
  <w:style w:type="character" w:customStyle="1" w:styleId="WW8Num10z1">
    <w:name w:val="WW8Num10z1"/>
    <w:rsid w:val="004C73CC"/>
    <w:rPr>
      <w:rFonts w:ascii="Courier New" w:hAnsi="Courier New" w:cs="Courier New" w:hint="default"/>
    </w:rPr>
  </w:style>
  <w:style w:type="character" w:customStyle="1" w:styleId="WW8Num10z2">
    <w:name w:val="WW8Num10z2"/>
    <w:rsid w:val="004C73CC"/>
    <w:rPr>
      <w:rFonts w:ascii="Wingdings" w:hAnsi="Wingdings" w:cs="Wingdings" w:hint="default"/>
    </w:rPr>
  </w:style>
  <w:style w:type="character" w:customStyle="1" w:styleId="WW8Num11z0">
    <w:name w:val="WW8Num11z0"/>
    <w:rsid w:val="004C73CC"/>
    <w:rPr>
      <w:rFonts w:ascii="Times New Roman" w:eastAsia="Times New Roman" w:hAnsi="Times New Roman" w:cs="Times New Roman" w:hint="default"/>
      <w:i/>
    </w:rPr>
  </w:style>
  <w:style w:type="character" w:customStyle="1" w:styleId="WW8Num11z1">
    <w:name w:val="WW8Num11z1"/>
    <w:rsid w:val="004C73CC"/>
    <w:rPr>
      <w:rFonts w:ascii="Courier New" w:hAnsi="Courier New" w:cs="Courier New" w:hint="default"/>
    </w:rPr>
  </w:style>
  <w:style w:type="character" w:customStyle="1" w:styleId="WW8Num11z2">
    <w:name w:val="WW8Num11z2"/>
    <w:rsid w:val="004C73CC"/>
    <w:rPr>
      <w:rFonts w:ascii="Wingdings" w:hAnsi="Wingdings" w:cs="Wingdings" w:hint="default"/>
    </w:rPr>
  </w:style>
  <w:style w:type="character" w:customStyle="1" w:styleId="WW8Num11z3">
    <w:name w:val="WW8Num11z3"/>
    <w:rsid w:val="004C73CC"/>
    <w:rPr>
      <w:rFonts w:ascii="Symbol" w:hAnsi="Symbol" w:cs="Symbol" w:hint="default"/>
    </w:rPr>
  </w:style>
  <w:style w:type="character" w:customStyle="1" w:styleId="WW8Num12z0">
    <w:name w:val="WW8Num12z0"/>
    <w:rsid w:val="004C73CC"/>
    <w:rPr>
      <w:rFonts w:hint="default"/>
    </w:rPr>
  </w:style>
  <w:style w:type="character" w:customStyle="1" w:styleId="WW8Num12z1">
    <w:name w:val="WW8Num12z1"/>
    <w:rsid w:val="004C73CC"/>
  </w:style>
  <w:style w:type="character" w:customStyle="1" w:styleId="WW8Num12z2">
    <w:name w:val="WW8Num12z2"/>
    <w:rsid w:val="004C73CC"/>
  </w:style>
  <w:style w:type="character" w:customStyle="1" w:styleId="WW8Num12z3">
    <w:name w:val="WW8Num12z3"/>
    <w:rsid w:val="004C73CC"/>
  </w:style>
  <w:style w:type="character" w:customStyle="1" w:styleId="WW8Num12z4">
    <w:name w:val="WW8Num12z4"/>
    <w:rsid w:val="004C73CC"/>
  </w:style>
  <w:style w:type="character" w:customStyle="1" w:styleId="WW8Num12z5">
    <w:name w:val="WW8Num12z5"/>
    <w:rsid w:val="004C73CC"/>
  </w:style>
  <w:style w:type="character" w:customStyle="1" w:styleId="WW8Num12z6">
    <w:name w:val="WW8Num12z6"/>
    <w:rsid w:val="004C73CC"/>
  </w:style>
  <w:style w:type="character" w:customStyle="1" w:styleId="WW8Num12z7">
    <w:name w:val="WW8Num12z7"/>
    <w:rsid w:val="004C73CC"/>
  </w:style>
  <w:style w:type="character" w:customStyle="1" w:styleId="WW8Num12z8">
    <w:name w:val="WW8Num12z8"/>
    <w:rsid w:val="004C73CC"/>
  </w:style>
  <w:style w:type="character" w:customStyle="1" w:styleId="WW8Num13z0">
    <w:name w:val="WW8Num13z0"/>
    <w:rsid w:val="004C73CC"/>
    <w:rPr>
      <w:rFonts w:ascii="Myriad Pro" w:hAnsi="Myriad Pro" w:cs="Myriad Pro"/>
    </w:rPr>
  </w:style>
  <w:style w:type="character" w:customStyle="1" w:styleId="WW8Num13z1">
    <w:name w:val="WW8Num13z1"/>
    <w:rsid w:val="004C73CC"/>
  </w:style>
  <w:style w:type="character" w:customStyle="1" w:styleId="WW8Num13z2">
    <w:name w:val="WW8Num13z2"/>
    <w:rsid w:val="004C73CC"/>
  </w:style>
  <w:style w:type="character" w:customStyle="1" w:styleId="WW8Num13z3">
    <w:name w:val="WW8Num13z3"/>
    <w:rsid w:val="004C73CC"/>
  </w:style>
  <w:style w:type="character" w:customStyle="1" w:styleId="WW8Num13z4">
    <w:name w:val="WW8Num13z4"/>
    <w:rsid w:val="004C73CC"/>
  </w:style>
  <w:style w:type="character" w:customStyle="1" w:styleId="WW8Num13z5">
    <w:name w:val="WW8Num13z5"/>
    <w:rsid w:val="004C73CC"/>
  </w:style>
  <w:style w:type="character" w:customStyle="1" w:styleId="WW8Num13z6">
    <w:name w:val="WW8Num13z6"/>
    <w:rsid w:val="004C73CC"/>
  </w:style>
  <w:style w:type="character" w:customStyle="1" w:styleId="WW8Num13z7">
    <w:name w:val="WW8Num13z7"/>
    <w:rsid w:val="004C73CC"/>
  </w:style>
  <w:style w:type="character" w:customStyle="1" w:styleId="WW8Num13z8">
    <w:name w:val="WW8Num13z8"/>
    <w:rsid w:val="004C73CC"/>
  </w:style>
  <w:style w:type="character" w:customStyle="1" w:styleId="WW8Num14z0">
    <w:name w:val="WW8Num14z0"/>
    <w:rsid w:val="004C73CC"/>
    <w:rPr>
      <w:rFonts w:ascii="Myriad Pro" w:hAnsi="Myriad Pro" w:cs="Myriad Pro"/>
    </w:rPr>
  </w:style>
  <w:style w:type="character" w:customStyle="1" w:styleId="WW8Num14z1">
    <w:name w:val="WW8Num14z1"/>
    <w:rsid w:val="004C73CC"/>
  </w:style>
  <w:style w:type="character" w:customStyle="1" w:styleId="WW8Num14z2">
    <w:name w:val="WW8Num14z2"/>
    <w:rsid w:val="004C73CC"/>
  </w:style>
  <w:style w:type="character" w:customStyle="1" w:styleId="WW8Num14z3">
    <w:name w:val="WW8Num14z3"/>
    <w:rsid w:val="004C73CC"/>
  </w:style>
  <w:style w:type="character" w:customStyle="1" w:styleId="WW8Num14z4">
    <w:name w:val="WW8Num14z4"/>
    <w:rsid w:val="004C73CC"/>
  </w:style>
  <w:style w:type="character" w:customStyle="1" w:styleId="WW8Num14z5">
    <w:name w:val="WW8Num14z5"/>
    <w:rsid w:val="004C73CC"/>
  </w:style>
  <w:style w:type="character" w:customStyle="1" w:styleId="WW8Num14z6">
    <w:name w:val="WW8Num14z6"/>
    <w:rsid w:val="004C73CC"/>
  </w:style>
  <w:style w:type="character" w:customStyle="1" w:styleId="WW8Num14z7">
    <w:name w:val="WW8Num14z7"/>
    <w:rsid w:val="004C73CC"/>
  </w:style>
  <w:style w:type="character" w:customStyle="1" w:styleId="WW8Num14z8">
    <w:name w:val="WW8Num14z8"/>
    <w:rsid w:val="004C73CC"/>
  </w:style>
  <w:style w:type="character" w:customStyle="1" w:styleId="WW8Num15z0">
    <w:name w:val="WW8Num15z0"/>
    <w:rsid w:val="004C73CC"/>
  </w:style>
  <w:style w:type="character" w:customStyle="1" w:styleId="WW8Num15z1">
    <w:name w:val="WW8Num15z1"/>
    <w:rsid w:val="004C73CC"/>
  </w:style>
  <w:style w:type="character" w:customStyle="1" w:styleId="WW8Num15z2">
    <w:name w:val="WW8Num15z2"/>
    <w:rsid w:val="004C73CC"/>
  </w:style>
  <w:style w:type="character" w:customStyle="1" w:styleId="WW8Num15z3">
    <w:name w:val="WW8Num15z3"/>
    <w:rsid w:val="004C73CC"/>
  </w:style>
  <w:style w:type="character" w:customStyle="1" w:styleId="WW8Num15z4">
    <w:name w:val="WW8Num15z4"/>
    <w:rsid w:val="004C73CC"/>
  </w:style>
  <w:style w:type="character" w:customStyle="1" w:styleId="WW8Num15z5">
    <w:name w:val="WW8Num15z5"/>
    <w:rsid w:val="004C73CC"/>
  </w:style>
  <w:style w:type="character" w:customStyle="1" w:styleId="WW8Num15z6">
    <w:name w:val="WW8Num15z6"/>
    <w:rsid w:val="004C73CC"/>
  </w:style>
  <w:style w:type="character" w:customStyle="1" w:styleId="WW8Num15z7">
    <w:name w:val="WW8Num15z7"/>
    <w:rsid w:val="004C73CC"/>
  </w:style>
  <w:style w:type="character" w:customStyle="1" w:styleId="WW8Num15z8">
    <w:name w:val="WW8Num15z8"/>
    <w:rsid w:val="004C73CC"/>
  </w:style>
  <w:style w:type="character" w:customStyle="1" w:styleId="Carpredefinitoparagrafo1">
    <w:name w:val="Car. predefinito paragrafo1"/>
    <w:rsid w:val="004C73CC"/>
  </w:style>
  <w:style w:type="character" w:customStyle="1" w:styleId="Titolo1Carattere">
    <w:name w:val="Titolo 1 Carattere"/>
    <w:uiPriority w:val="9"/>
    <w:rsid w:val="004C73CC"/>
    <w:rPr>
      <w:rFonts w:ascii="Arial" w:eastAsia="Times New Roman" w:hAnsi="Arial" w:cs="Arial"/>
      <w:b/>
      <w:bCs/>
      <w:kern w:val="1"/>
      <w:sz w:val="32"/>
      <w:szCs w:val="32"/>
    </w:rPr>
  </w:style>
  <w:style w:type="character" w:customStyle="1" w:styleId="Titolo4Carattere">
    <w:name w:val="Titolo 4 Carattere"/>
    <w:rsid w:val="004C73CC"/>
    <w:rPr>
      <w:rFonts w:ascii="Times New Roman" w:eastAsia="Times New Roman" w:hAnsi="Times New Roman" w:cs="Times New Roman"/>
      <w:b/>
      <w:bCs/>
      <w:sz w:val="28"/>
      <w:szCs w:val="28"/>
    </w:rPr>
  </w:style>
  <w:style w:type="character" w:customStyle="1" w:styleId="Titolo5Carattere">
    <w:name w:val="Titolo 5 Carattere"/>
    <w:rsid w:val="004C73CC"/>
    <w:rPr>
      <w:rFonts w:ascii="Times New Roman" w:eastAsia="Times New Roman" w:hAnsi="Times New Roman" w:cs="Times New Roman"/>
      <w:b/>
      <w:i/>
      <w:iCs/>
      <w:sz w:val="24"/>
      <w:szCs w:val="24"/>
    </w:rPr>
  </w:style>
  <w:style w:type="character" w:customStyle="1" w:styleId="PidipaginaCarattere">
    <w:name w:val="Piè di pagina Carattere"/>
    <w:uiPriority w:val="99"/>
    <w:rsid w:val="004C73CC"/>
    <w:rPr>
      <w:rFonts w:ascii="Times New Roman" w:eastAsia="Times New Roman" w:hAnsi="Times New Roman" w:cs="Times New Roman"/>
      <w:sz w:val="24"/>
      <w:szCs w:val="24"/>
    </w:rPr>
  </w:style>
  <w:style w:type="character" w:styleId="Numeropagina">
    <w:name w:val="page number"/>
    <w:basedOn w:val="Carpredefinitoparagrafo1"/>
    <w:rsid w:val="004C73CC"/>
  </w:style>
  <w:style w:type="character" w:customStyle="1" w:styleId="Corpodeltesto3Carattere">
    <w:name w:val="Corpo del testo 3 Carattere"/>
    <w:rsid w:val="004C73CC"/>
    <w:rPr>
      <w:rFonts w:ascii="Times New Roman" w:eastAsia="Times New Roman" w:hAnsi="Times New Roman" w:cs="Times New Roman"/>
      <w:sz w:val="24"/>
      <w:szCs w:val="20"/>
    </w:rPr>
  </w:style>
  <w:style w:type="character" w:customStyle="1" w:styleId="RientrocorpodeltestoCarattere">
    <w:name w:val="Rientro corpo del testo Carattere"/>
    <w:rsid w:val="004C73CC"/>
    <w:rPr>
      <w:rFonts w:ascii="Times New Roman" w:eastAsia="Times New Roman" w:hAnsi="Times New Roman" w:cs="Times New Roman"/>
      <w:sz w:val="24"/>
      <w:szCs w:val="24"/>
    </w:rPr>
  </w:style>
  <w:style w:type="character" w:customStyle="1" w:styleId="MappadocumentoCarattere">
    <w:name w:val="Mappa documento Carattere"/>
    <w:rsid w:val="004C73CC"/>
    <w:rPr>
      <w:rFonts w:ascii="Tahoma" w:eastAsia="Times New Roman" w:hAnsi="Tahoma" w:cs="Tahoma"/>
      <w:sz w:val="20"/>
      <w:szCs w:val="20"/>
      <w:shd w:val="clear" w:color="auto" w:fill="000080"/>
    </w:rPr>
  </w:style>
  <w:style w:type="character" w:customStyle="1" w:styleId="CorpotestoCarattere">
    <w:name w:val="Corpo testo Carattere"/>
    <w:uiPriority w:val="99"/>
    <w:rsid w:val="004C73CC"/>
    <w:rPr>
      <w:rFonts w:ascii="Times New Roman" w:eastAsia="Times New Roman" w:hAnsi="Times New Roman" w:cs="Times New Roman"/>
      <w:sz w:val="24"/>
      <w:szCs w:val="24"/>
    </w:rPr>
  </w:style>
  <w:style w:type="character" w:customStyle="1" w:styleId="testo1">
    <w:name w:val="testo1"/>
    <w:basedOn w:val="Carpredefinitoparagrafo1"/>
    <w:rsid w:val="004C73CC"/>
  </w:style>
  <w:style w:type="character" w:customStyle="1" w:styleId="Corpodeltesto2Carattere">
    <w:name w:val="Corpo del testo 2 Carattere"/>
    <w:rsid w:val="004C73CC"/>
    <w:rPr>
      <w:rFonts w:ascii="Times New Roman" w:eastAsia="Times New Roman" w:hAnsi="Times New Roman" w:cs="Times New Roman"/>
      <w:sz w:val="24"/>
      <w:szCs w:val="24"/>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sid w:val="004C73CC"/>
    <w:rPr>
      <w:rFonts w:ascii="Times New Roman" w:eastAsia="Times New Roman" w:hAnsi="Times New Roman" w:cs="Times New Roman"/>
      <w:sz w:val="20"/>
      <w:szCs w:val="20"/>
    </w:rPr>
  </w:style>
  <w:style w:type="character" w:customStyle="1" w:styleId="Caratteredellanota">
    <w:name w:val="Carattere della nota"/>
    <w:rsid w:val="004C73CC"/>
    <w:rPr>
      <w:vertAlign w:val="superscript"/>
    </w:rPr>
  </w:style>
  <w:style w:type="character" w:styleId="Enfasigrassetto">
    <w:name w:val="Strong"/>
    <w:qFormat/>
    <w:rsid w:val="004C73CC"/>
    <w:rPr>
      <w:b/>
      <w:bCs/>
    </w:rPr>
  </w:style>
  <w:style w:type="character" w:customStyle="1" w:styleId="IntestazioneCarattere">
    <w:name w:val="Intestazione Carattere"/>
    <w:uiPriority w:val="99"/>
    <w:rsid w:val="004C73CC"/>
    <w:rPr>
      <w:rFonts w:ascii="Times New Roman" w:eastAsia="Times New Roman" w:hAnsi="Times New Roman" w:cs="Times New Roman"/>
      <w:sz w:val="24"/>
      <w:szCs w:val="24"/>
    </w:rPr>
  </w:style>
  <w:style w:type="character" w:styleId="Collegamentoipertestuale">
    <w:name w:val="Hyperlink"/>
    <w:uiPriority w:val="99"/>
    <w:rsid w:val="004C73CC"/>
    <w:rPr>
      <w:rFonts w:cs="Times New Roman"/>
      <w:color w:val="0000FF"/>
      <w:u w:val="single"/>
    </w:rPr>
  </w:style>
  <w:style w:type="character" w:customStyle="1" w:styleId="SottotitoloCarattere">
    <w:name w:val="Sottotitolo Carattere"/>
    <w:rsid w:val="004C73CC"/>
    <w:rPr>
      <w:rFonts w:ascii="Cambria" w:eastAsia="Times New Roman" w:hAnsi="Cambria" w:cs="Times New Roman"/>
      <w:sz w:val="24"/>
      <w:szCs w:val="24"/>
    </w:rPr>
  </w:style>
  <w:style w:type="character" w:customStyle="1" w:styleId="TestofumettoCarattere">
    <w:name w:val="Testo fumetto Carattere"/>
    <w:uiPriority w:val="99"/>
    <w:rsid w:val="004C73CC"/>
    <w:rPr>
      <w:rFonts w:ascii="Tahoma" w:eastAsia="Times New Roman" w:hAnsi="Tahoma" w:cs="Tahoma"/>
      <w:sz w:val="16"/>
      <w:szCs w:val="16"/>
    </w:rPr>
  </w:style>
  <w:style w:type="character" w:customStyle="1" w:styleId="Titolo2Carattere">
    <w:name w:val="Titolo 2 Carattere"/>
    <w:uiPriority w:val="9"/>
    <w:rsid w:val="004C73CC"/>
    <w:rPr>
      <w:rFonts w:ascii="Cambria" w:eastAsia="Times New Roman" w:hAnsi="Cambria" w:cs="Times New Roman"/>
      <w:b/>
      <w:bCs/>
      <w:color w:val="4F81BD"/>
      <w:sz w:val="26"/>
      <w:szCs w:val="26"/>
    </w:rPr>
  </w:style>
  <w:style w:type="character" w:customStyle="1" w:styleId="Titolo3Carattere">
    <w:name w:val="Titolo 3 Carattere"/>
    <w:uiPriority w:val="9"/>
    <w:rsid w:val="004C73CC"/>
    <w:rPr>
      <w:rFonts w:ascii="Cambria" w:eastAsia="Times New Roman" w:hAnsi="Cambria" w:cs="Times New Roman"/>
      <w:b/>
      <w:bCs/>
      <w:color w:val="4F81BD"/>
      <w:sz w:val="24"/>
      <w:szCs w:val="24"/>
    </w:rPr>
  </w:style>
  <w:style w:type="character" w:customStyle="1" w:styleId="Pidipagina-web">
    <w:name w:val="Piè di pagina - web"/>
    <w:rsid w:val="004C73CC"/>
    <w:rPr>
      <w:rFonts w:ascii="Calibri" w:hAnsi="Calibri" w:cs="Calibri"/>
      <w:b/>
      <w:i w:val="0"/>
      <w:color w:val="E2001A"/>
      <w:sz w:val="14"/>
    </w:rPr>
  </w:style>
  <w:style w:type="character" w:customStyle="1" w:styleId="Rimandocommento1">
    <w:name w:val="Rimando commento1"/>
    <w:rsid w:val="004C73CC"/>
    <w:rPr>
      <w:sz w:val="16"/>
      <w:szCs w:val="16"/>
    </w:rPr>
  </w:style>
  <w:style w:type="character" w:customStyle="1" w:styleId="TestocommentoCarattere">
    <w:name w:val="Testo commento Carattere"/>
    <w:uiPriority w:val="99"/>
    <w:rsid w:val="004C73CC"/>
    <w:rPr>
      <w:rFonts w:ascii="Times New Roman" w:eastAsia="Times New Roman" w:hAnsi="Times New Roman" w:cs="Times New Roman"/>
    </w:rPr>
  </w:style>
  <w:style w:type="character" w:customStyle="1" w:styleId="SoggettocommentoCarattere">
    <w:name w:val="Soggetto commento Carattere"/>
    <w:uiPriority w:val="99"/>
    <w:rsid w:val="004C73CC"/>
    <w:rPr>
      <w:rFonts w:ascii="Times New Roman" w:eastAsia="Times New Roman" w:hAnsi="Times New Roman" w:cs="Times New Roman"/>
      <w:b/>
      <w:bCs/>
    </w:rPr>
  </w:style>
  <w:style w:type="paragraph" w:customStyle="1" w:styleId="Intestazione1">
    <w:name w:val="Intestazione1"/>
    <w:basedOn w:val="Normale"/>
    <w:next w:val="Corpotesto"/>
    <w:rsid w:val="004C73CC"/>
    <w:pPr>
      <w:keepNext/>
      <w:spacing w:before="240"/>
    </w:pPr>
    <w:rPr>
      <w:rFonts w:ascii="Arial" w:eastAsia="Microsoft YaHei" w:hAnsi="Arial" w:cs="Lucida Sans"/>
      <w:sz w:val="28"/>
      <w:szCs w:val="28"/>
    </w:rPr>
  </w:style>
  <w:style w:type="paragraph" w:styleId="Corpotesto">
    <w:name w:val="Body Text"/>
    <w:basedOn w:val="Normale"/>
    <w:uiPriority w:val="99"/>
    <w:rsid w:val="004C73CC"/>
  </w:style>
  <w:style w:type="paragraph" w:styleId="Elenco">
    <w:name w:val="List"/>
    <w:basedOn w:val="Corpotesto"/>
    <w:rsid w:val="004C73CC"/>
    <w:rPr>
      <w:rFonts w:cs="Lucida Sans"/>
    </w:rPr>
  </w:style>
  <w:style w:type="paragraph" w:customStyle="1" w:styleId="Didascalia1">
    <w:name w:val="Didascalia1"/>
    <w:basedOn w:val="Normale"/>
    <w:rsid w:val="004C73CC"/>
    <w:pPr>
      <w:suppressLineNumbers/>
      <w:spacing w:before="120"/>
    </w:pPr>
    <w:rPr>
      <w:rFonts w:cs="Lucida Sans"/>
      <w:i/>
      <w:iCs/>
      <w:sz w:val="24"/>
    </w:rPr>
  </w:style>
  <w:style w:type="paragraph" w:customStyle="1" w:styleId="Indice">
    <w:name w:val="Indice"/>
    <w:basedOn w:val="Normale"/>
    <w:rsid w:val="004C73CC"/>
    <w:pPr>
      <w:suppressLineNumbers/>
    </w:pPr>
    <w:rPr>
      <w:rFonts w:cs="Lucida Sans"/>
    </w:rPr>
  </w:style>
  <w:style w:type="paragraph" w:customStyle="1" w:styleId="Stile2">
    <w:name w:val="Stile2"/>
    <w:basedOn w:val="Titolo1"/>
    <w:rsid w:val="004C73CC"/>
    <w:pPr>
      <w:numPr>
        <w:numId w:val="0"/>
      </w:numPr>
    </w:pPr>
    <w:rPr>
      <w:rFonts w:ascii="Times New Roman" w:hAnsi="Times New Roman" w:cs="Times New Roman"/>
      <w:b w:val="0"/>
      <w:sz w:val="24"/>
    </w:rPr>
  </w:style>
  <w:style w:type="paragraph" w:styleId="Pidipagina">
    <w:name w:val="footer"/>
    <w:basedOn w:val="Normale"/>
    <w:uiPriority w:val="99"/>
    <w:rsid w:val="004C73CC"/>
  </w:style>
  <w:style w:type="paragraph" w:customStyle="1" w:styleId="Corpodeltesto31">
    <w:name w:val="Corpo del testo 31"/>
    <w:basedOn w:val="Normale"/>
    <w:rsid w:val="004C73CC"/>
    <w:pPr>
      <w:spacing w:line="360" w:lineRule="auto"/>
    </w:pPr>
    <w:rPr>
      <w:szCs w:val="20"/>
    </w:rPr>
  </w:style>
  <w:style w:type="paragraph" w:styleId="Rientrocorpodeltesto">
    <w:name w:val="Body Text Indent"/>
    <w:basedOn w:val="Normale"/>
    <w:rsid w:val="004C73CC"/>
    <w:pPr>
      <w:ind w:left="283"/>
    </w:pPr>
  </w:style>
  <w:style w:type="paragraph" w:customStyle="1" w:styleId="TxBrp3">
    <w:name w:val="TxBr_p3"/>
    <w:basedOn w:val="Normale"/>
    <w:rsid w:val="004C73CC"/>
    <w:pPr>
      <w:widowControl w:val="0"/>
      <w:overflowPunct w:val="0"/>
      <w:autoSpaceDE w:val="0"/>
      <w:spacing w:line="481" w:lineRule="atLeast"/>
    </w:pPr>
    <w:rPr>
      <w:bCs/>
      <w:iCs/>
    </w:rPr>
  </w:style>
  <w:style w:type="paragraph" w:customStyle="1" w:styleId="Mappadocumento1">
    <w:name w:val="Mappa documento1"/>
    <w:basedOn w:val="Normale"/>
    <w:rsid w:val="004C73CC"/>
    <w:pPr>
      <w:shd w:val="clear" w:color="auto" w:fill="000080"/>
    </w:pPr>
    <w:rPr>
      <w:rFonts w:ascii="Tahoma" w:hAnsi="Tahoma" w:cs="Tahoma"/>
      <w:sz w:val="20"/>
      <w:szCs w:val="20"/>
    </w:rPr>
  </w:style>
  <w:style w:type="paragraph" w:styleId="NormaleWeb">
    <w:name w:val="Normal (Web)"/>
    <w:basedOn w:val="Normale"/>
    <w:rsid w:val="004C73CC"/>
    <w:pPr>
      <w:spacing w:before="280" w:after="280"/>
    </w:pPr>
  </w:style>
  <w:style w:type="paragraph" w:customStyle="1" w:styleId="Corpodeltesto21">
    <w:name w:val="Corpo del testo 21"/>
    <w:basedOn w:val="Normale"/>
    <w:rsid w:val="004C73CC"/>
    <w:pPr>
      <w:spacing w:line="480" w:lineRule="auto"/>
    </w:p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sid w:val="004C73CC"/>
    <w:rPr>
      <w:sz w:val="20"/>
      <w:szCs w:val="20"/>
    </w:rPr>
  </w:style>
  <w:style w:type="paragraph" w:styleId="Intestazione">
    <w:name w:val="header"/>
    <w:basedOn w:val="Normale"/>
    <w:uiPriority w:val="99"/>
    <w:rsid w:val="004C73CC"/>
  </w:style>
  <w:style w:type="paragraph" w:styleId="Sottotitolo">
    <w:name w:val="Subtitle"/>
    <w:basedOn w:val="Normale"/>
    <w:next w:val="Normale"/>
    <w:qFormat/>
    <w:rsid w:val="004C73CC"/>
    <w:pPr>
      <w:spacing w:after="60"/>
      <w:jc w:val="center"/>
    </w:pPr>
    <w:rPr>
      <w:rFonts w:ascii="Cambria" w:hAnsi="Cambria" w:cs="Cambria"/>
    </w:rPr>
  </w:style>
  <w:style w:type="paragraph" w:styleId="Paragrafoelenco">
    <w:name w:val="List Paragraph"/>
    <w:basedOn w:val="Normale"/>
    <w:uiPriority w:val="34"/>
    <w:qFormat/>
    <w:rsid w:val="004C73CC"/>
    <w:pPr>
      <w:ind w:left="708"/>
    </w:pPr>
  </w:style>
  <w:style w:type="paragraph" w:styleId="Testofumetto">
    <w:name w:val="Balloon Text"/>
    <w:basedOn w:val="Normale"/>
    <w:uiPriority w:val="99"/>
    <w:rsid w:val="004C73CC"/>
    <w:rPr>
      <w:rFonts w:ascii="Tahoma" w:hAnsi="Tahoma" w:cs="Tahoma"/>
      <w:sz w:val="16"/>
      <w:szCs w:val="16"/>
    </w:rPr>
  </w:style>
  <w:style w:type="paragraph" w:customStyle="1" w:styleId="Paragrafoelenco1">
    <w:name w:val="Paragrafo elenco1"/>
    <w:basedOn w:val="Normale"/>
    <w:rsid w:val="004C73CC"/>
    <w:pPr>
      <w:ind w:left="708"/>
    </w:pPr>
  </w:style>
  <w:style w:type="paragraph" w:customStyle="1" w:styleId="Default">
    <w:name w:val="Default"/>
    <w:basedOn w:val="Normale"/>
    <w:rsid w:val="004C73CC"/>
    <w:pPr>
      <w:autoSpaceDE w:val="0"/>
    </w:pPr>
    <w:rPr>
      <w:rFonts w:ascii="Garamond" w:eastAsia="Calibri" w:hAnsi="Garamond" w:cs="Garamond"/>
      <w:color w:val="000000"/>
    </w:rPr>
  </w:style>
  <w:style w:type="paragraph" w:styleId="Revisione">
    <w:name w:val="Revision"/>
    <w:rsid w:val="004C73CC"/>
    <w:pPr>
      <w:suppressAutoHyphens/>
    </w:pPr>
    <w:rPr>
      <w:sz w:val="24"/>
      <w:szCs w:val="24"/>
      <w:lang w:eastAsia="ar-SA"/>
    </w:rPr>
  </w:style>
  <w:style w:type="paragraph" w:customStyle="1" w:styleId="Pidipaginadispari-Dipartimento">
    <w:name w:val="Piè di pagina dispari - Dipartimento"/>
    <w:basedOn w:val="Pidipagina"/>
    <w:rsid w:val="004C73CC"/>
    <w:rPr>
      <w:rFonts w:eastAsia="Calibri" w:cs="Calibri"/>
      <w:b/>
      <w:color w:val="808080"/>
      <w:sz w:val="14"/>
      <w:szCs w:val="20"/>
    </w:rPr>
  </w:style>
  <w:style w:type="paragraph" w:customStyle="1" w:styleId="Pidipaginadispari-Ufficio">
    <w:name w:val="Piè di pagina dispari - Ufficio"/>
    <w:basedOn w:val="Pidipagina"/>
    <w:rsid w:val="004C73CC"/>
    <w:rPr>
      <w:rFonts w:eastAsia="Calibri" w:cs="Calibri"/>
      <w:i/>
      <w:color w:val="808080"/>
      <w:sz w:val="14"/>
      <w:szCs w:val="20"/>
    </w:rPr>
  </w:style>
  <w:style w:type="paragraph" w:customStyle="1" w:styleId="Pidipaginadispari-Titoloavviso">
    <w:name w:val="Piè di pagina dispari - Titolo avviso"/>
    <w:basedOn w:val="Normale"/>
    <w:rsid w:val="004C73CC"/>
    <w:pPr>
      <w:tabs>
        <w:tab w:val="center" w:pos="4819"/>
        <w:tab w:val="right" w:pos="9638"/>
      </w:tabs>
    </w:pPr>
    <w:rPr>
      <w:rFonts w:eastAsia="Calibri" w:cs="Calibri"/>
      <w:b/>
      <w:color w:val="E2001A"/>
      <w:sz w:val="16"/>
      <w:szCs w:val="20"/>
    </w:rPr>
  </w:style>
  <w:style w:type="paragraph" w:customStyle="1" w:styleId="Testocommento1">
    <w:name w:val="Testo commento1"/>
    <w:basedOn w:val="Normale"/>
    <w:rsid w:val="004C73CC"/>
    <w:rPr>
      <w:sz w:val="20"/>
      <w:szCs w:val="20"/>
    </w:rPr>
  </w:style>
  <w:style w:type="paragraph" w:styleId="Soggettocommento">
    <w:name w:val="annotation subject"/>
    <w:basedOn w:val="Testocommento1"/>
    <w:next w:val="Testocommento1"/>
    <w:uiPriority w:val="99"/>
    <w:rsid w:val="004C73CC"/>
    <w:rPr>
      <w:b/>
      <w:bCs/>
    </w:rPr>
  </w:style>
  <w:style w:type="paragraph" w:customStyle="1" w:styleId="Paragrafoelenco2">
    <w:name w:val="Paragrafo elenco2"/>
    <w:basedOn w:val="Normale"/>
    <w:rsid w:val="004C73CC"/>
    <w:pPr>
      <w:spacing w:after="160" w:line="256" w:lineRule="auto"/>
      <w:ind w:left="720"/>
    </w:pPr>
    <w:rPr>
      <w:rFonts w:cs="Calibri"/>
      <w:sz w:val="22"/>
      <w:szCs w:val="22"/>
    </w:rPr>
  </w:style>
  <w:style w:type="paragraph" w:customStyle="1" w:styleId="Contenutotabella">
    <w:name w:val="Contenuto tabella"/>
    <w:basedOn w:val="Normale"/>
    <w:rsid w:val="004C73CC"/>
    <w:pPr>
      <w:suppressLineNumbers/>
    </w:pPr>
  </w:style>
  <w:style w:type="paragraph" w:customStyle="1" w:styleId="Intestazionetabella">
    <w:name w:val="Intestazione tabella"/>
    <w:basedOn w:val="Contenutotabella"/>
    <w:rsid w:val="004C73CC"/>
    <w:pPr>
      <w:jc w:val="center"/>
    </w:pPr>
    <w:rPr>
      <w:b/>
      <w:bCs/>
    </w:rPr>
  </w:style>
  <w:style w:type="paragraph" w:customStyle="1" w:styleId="Contenutocornice">
    <w:name w:val="Contenuto cornice"/>
    <w:basedOn w:val="Corpotesto"/>
    <w:rsid w:val="004C73CC"/>
  </w:style>
  <w:style w:type="character" w:styleId="Rimandocommento">
    <w:name w:val="annotation reference"/>
    <w:uiPriority w:val="99"/>
    <w:semiHidden/>
    <w:unhideWhenUsed/>
    <w:rsid w:val="00DE1285"/>
    <w:rPr>
      <w:sz w:val="16"/>
      <w:szCs w:val="16"/>
    </w:rPr>
  </w:style>
  <w:style w:type="paragraph" w:styleId="Testocommento">
    <w:name w:val="annotation text"/>
    <w:basedOn w:val="Normale"/>
    <w:link w:val="TestocommentoCarattere1"/>
    <w:uiPriority w:val="99"/>
    <w:semiHidden/>
    <w:unhideWhenUsed/>
    <w:rsid w:val="00DE1285"/>
    <w:rPr>
      <w:sz w:val="20"/>
      <w:szCs w:val="20"/>
    </w:rPr>
  </w:style>
  <w:style w:type="character" w:customStyle="1" w:styleId="TestocommentoCarattere1">
    <w:name w:val="Testo commento Carattere1"/>
    <w:link w:val="Testocommento"/>
    <w:uiPriority w:val="99"/>
    <w:semiHidden/>
    <w:rsid w:val="00DE1285"/>
    <w:rPr>
      <w:rFonts w:ascii="Calibri" w:hAnsi="Calibri"/>
      <w:lang w:eastAsia="ar-SA"/>
    </w:rPr>
  </w:style>
  <w:style w:type="paragraph" w:styleId="Titolosommario">
    <w:name w:val="TOC Heading"/>
    <w:basedOn w:val="Titolo1"/>
    <w:next w:val="Normale"/>
    <w:uiPriority w:val="39"/>
    <w:semiHidden/>
    <w:unhideWhenUsed/>
    <w:qFormat/>
    <w:rsid w:val="00302F24"/>
    <w:pPr>
      <w:keepLines/>
      <w:numPr>
        <w:numId w:val="0"/>
      </w:numPr>
      <w:suppressAutoHyphens w:val="0"/>
      <w:spacing w:before="480" w:after="0"/>
      <w:jc w:val="left"/>
      <w:outlineLvl w:val="9"/>
    </w:pPr>
    <w:rPr>
      <w:rFonts w:ascii="Cambria" w:hAnsi="Cambria" w:cs="Times New Roman"/>
      <w:smallCaps w:val="0"/>
      <w:color w:val="365F91"/>
      <w:kern w:val="0"/>
      <w:sz w:val="28"/>
      <w:szCs w:val="28"/>
      <w:lang w:eastAsia="it-IT"/>
    </w:rPr>
  </w:style>
  <w:style w:type="paragraph" w:styleId="Sommario1">
    <w:name w:val="toc 1"/>
    <w:basedOn w:val="Normale"/>
    <w:next w:val="Normale"/>
    <w:autoRedefine/>
    <w:uiPriority w:val="39"/>
    <w:unhideWhenUsed/>
    <w:rsid w:val="00302F24"/>
  </w:style>
  <w:style w:type="paragraph" w:styleId="Didascalia">
    <w:name w:val="caption"/>
    <w:basedOn w:val="Normale"/>
    <w:next w:val="Normale"/>
    <w:uiPriority w:val="35"/>
    <w:unhideWhenUsed/>
    <w:qFormat/>
    <w:rsid w:val="00683B45"/>
    <w:pPr>
      <w:spacing w:after="200" w:line="240" w:lineRule="auto"/>
    </w:pPr>
    <w:rPr>
      <w:b/>
      <w:bCs/>
      <w:color w:val="4F81BD" w:themeColor="accent1"/>
      <w:sz w:val="18"/>
      <w:szCs w:val="18"/>
    </w:rPr>
  </w:style>
  <w:style w:type="table" w:styleId="Grigliatabella">
    <w:name w:val="Table Grid"/>
    <w:basedOn w:val="Tabellanormale"/>
    <w:uiPriority w:val="39"/>
    <w:rsid w:val="00290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952607"/>
    <w:pPr>
      <w:suppressAutoHyphens/>
      <w:jc w:val="both"/>
    </w:pPr>
    <w:rPr>
      <w:rFonts w:ascii="Calibri" w:hAnsi="Calibri"/>
      <w:sz w:val="18"/>
      <w:szCs w:val="24"/>
      <w:lang w:eastAsia="ar-SA"/>
    </w:rPr>
  </w:style>
  <w:style w:type="character" w:customStyle="1" w:styleId="Titolo9Carattere">
    <w:name w:val="Titolo 9 Carattere"/>
    <w:basedOn w:val="Carpredefinitoparagrafo"/>
    <w:link w:val="Titolo9"/>
    <w:uiPriority w:val="9"/>
    <w:rsid w:val="008A1583"/>
    <w:rPr>
      <w:rFonts w:ascii="Cambria" w:eastAsia="MS Gothic" w:hAnsi="Cambria"/>
      <w:i/>
      <w:iCs/>
      <w:color w:val="404040"/>
    </w:rPr>
  </w:style>
  <w:style w:type="numbering" w:customStyle="1" w:styleId="Nessunelenco1">
    <w:name w:val="Nessun elenco1"/>
    <w:next w:val="Nessunelenco"/>
    <w:uiPriority w:val="99"/>
    <w:semiHidden/>
    <w:unhideWhenUsed/>
    <w:rsid w:val="008A1583"/>
  </w:style>
  <w:style w:type="paragraph" w:styleId="Sommario8">
    <w:name w:val="toc 8"/>
    <w:basedOn w:val="Normale"/>
    <w:next w:val="Normale"/>
    <w:autoRedefine/>
    <w:uiPriority w:val="39"/>
    <w:unhideWhenUsed/>
    <w:rsid w:val="008A1583"/>
    <w:pPr>
      <w:suppressAutoHyphens w:val="0"/>
      <w:spacing w:after="0" w:line="240" w:lineRule="auto"/>
      <w:ind w:left="1400"/>
      <w:jc w:val="left"/>
    </w:pPr>
    <w:rPr>
      <w:rFonts w:cs="Calibri"/>
      <w:sz w:val="18"/>
      <w:szCs w:val="18"/>
      <w:lang w:eastAsia="it-IT"/>
    </w:rPr>
  </w:style>
  <w:style w:type="character" w:customStyle="1" w:styleId="IntestazioneCarattere1">
    <w:name w:val="Intestazione Carattere1"/>
    <w:basedOn w:val="Carpredefinitoparagrafo"/>
    <w:uiPriority w:val="99"/>
    <w:semiHidden/>
    <w:rsid w:val="008A1583"/>
    <w:rPr>
      <w:rFonts w:ascii="Times New Roman" w:hAnsi="Times New Roman" w:cs="Times New Roman"/>
      <w:sz w:val="20"/>
      <w:szCs w:val="20"/>
    </w:rPr>
  </w:style>
  <w:style w:type="character" w:customStyle="1" w:styleId="IntestazioneCarattere12">
    <w:name w:val="Intestazione Carattere12"/>
    <w:basedOn w:val="Carpredefinitoparagrafo"/>
    <w:uiPriority w:val="99"/>
    <w:semiHidden/>
    <w:rsid w:val="008A1583"/>
    <w:rPr>
      <w:rFonts w:ascii="Times New Roman" w:hAnsi="Times New Roman" w:cs="Times New Roman"/>
      <w:sz w:val="20"/>
      <w:szCs w:val="20"/>
    </w:rPr>
  </w:style>
  <w:style w:type="character" w:customStyle="1" w:styleId="IntestazioneCarattere11">
    <w:name w:val="Intestazione Carattere11"/>
    <w:basedOn w:val="Carpredefinitoparagrafo"/>
    <w:uiPriority w:val="99"/>
    <w:semiHidden/>
    <w:rsid w:val="008A1583"/>
    <w:rPr>
      <w:rFonts w:ascii="Times New Roman" w:hAnsi="Times New Roman" w:cs="Times New Roman"/>
      <w:sz w:val="20"/>
      <w:szCs w:val="20"/>
    </w:rPr>
  </w:style>
  <w:style w:type="paragraph" w:styleId="Testodelblocco">
    <w:name w:val="Block Text"/>
    <w:basedOn w:val="Normale"/>
    <w:uiPriority w:val="99"/>
    <w:unhideWhenUsed/>
    <w:rsid w:val="008A1583"/>
    <w:pPr>
      <w:tabs>
        <w:tab w:val="left" w:pos="851"/>
        <w:tab w:val="center" w:pos="4253"/>
        <w:tab w:val="left" w:pos="7797"/>
      </w:tabs>
      <w:suppressAutoHyphens w:val="0"/>
      <w:spacing w:after="0" w:line="240" w:lineRule="auto"/>
      <w:ind w:left="284" w:right="-1"/>
    </w:pPr>
    <w:rPr>
      <w:rFonts w:ascii="Arial" w:hAnsi="Arial"/>
      <w:sz w:val="22"/>
      <w:szCs w:val="20"/>
      <w:lang w:eastAsia="it-IT"/>
    </w:rPr>
  </w:style>
  <w:style w:type="paragraph" w:customStyle="1" w:styleId="CarattereCarattere2Carattere">
    <w:name w:val="Carattere Carattere2 Carattere"/>
    <w:basedOn w:val="Normale"/>
    <w:rsid w:val="008A1583"/>
    <w:pPr>
      <w:suppressAutoHyphens w:val="0"/>
      <w:spacing w:after="160" w:line="240" w:lineRule="exact"/>
      <w:jc w:val="left"/>
    </w:pPr>
    <w:rPr>
      <w:rFonts w:ascii="Tahoma" w:hAnsi="Tahoma" w:cs="Tahoma"/>
      <w:sz w:val="20"/>
      <w:szCs w:val="20"/>
      <w:lang w:val="en-US" w:eastAsia="en-US"/>
    </w:rPr>
  </w:style>
  <w:style w:type="paragraph" w:customStyle="1" w:styleId="Standard">
    <w:name w:val="Standard"/>
    <w:rsid w:val="008A1583"/>
    <w:pPr>
      <w:widowControl w:val="0"/>
      <w:suppressAutoHyphens/>
      <w:autoSpaceDN w:val="0"/>
    </w:pPr>
    <w:rPr>
      <w:rFonts w:ascii="Liberation Serif" w:hAnsi="Liberation Serif" w:cs="FreeSans"/>
      <w:kern w:val="3"/>
      <w:sz w:val="24"/>
      <w:szCs w:val="24"/>
      <w:lang w:eastAsia="zh-CN" w:bidi="hi-IN"/>
    </w:rPr>
  </w:style>
  <w:style w:type="paragraph" w:customStyle="1" w:styleId="Textbody">
    <w:name w:val="Text body"/>
    <w:basedOn w:val="Standard"/>
    <w:rsid w:val="008A1583"/>
    <w:pPr>
      <w:spacing w:after="140" w:line="288" w:lineRule="auto"/>
    </w:pPr>
  </w:style>
  <w:style w:type="character" w:styleId="Rimandonotaapidipagina">
    <w:name w:val="footnote reference"/>
    <w:basedOn w:val="Carpredefinitoparagrafo"/>
    <w:uiPriority w:val="99"/>
    <w:unhideWhenUsed/>
    <w:rsid w:val="008A1583"/>
    <w:rPr>
      <w:rFonts w:cs="Times New Roman"/>
      <w:vertAlign w:val="superscript"/>
    </w:rPr>
  </w:style>
  <w:style w:type="table" w:customStyle="1" w:styleId="Grigliatabella1">
    <w:name w:val="Griglia tabella1"/>
    <w:basedOn w:val="Tabellanormale"/>
    <w:next w:val="Grigliatabella"/>
    <w:uiPriority w:val="59"/>
    <w:rsid w:val="008A1583"/>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2">
    <w:name w:val="toc 2"/>
    <w:basedOn w:val="Normale"/>
    <w:next w:val="Normale"/>
    <w:autoRedefine/>
    <w:uiPriority w:val="39"/>
    <w:unhideWhenUsed/>
    <w:rsid w:val="008A1583"/>
    <w:pPr>
      <w:suppressAutoHyphens w:val="0"/>
      <w:spacing w:after="0" w:line="240" w:lineRule="auto"/>
      <w:ind w:left="200"/>
      <w:jc w:val="left"/>
    </w:pPr>
    <w:rPr>
      <w:rFonts w:cs="Calibri"/>
      <w:smallCaps/>
      <w:sz w:val="20"/>
      <w:szCs w:val="20"/>
      <w:lang w:eastAsia="it-IT"/>
    </w:rPr>
  </w:style>
  <w:style w:type="paragraph" w:styleId="Sommario3">
    <w:name w:val="toc 3"/>
    <w:basedOn w:val="Normale"/>
    <w:next w:val="Normale"/>
    <w:autoRedefine/>
    <w:uiPriority w:val="39"/>
    <w:unhideWhenUsed/>
    <w:rsid w:val="008A1583"/>
    <w:pPr>
      <w:suppressAutoHyphens w:val="0"/>
      <w:spacing w:after="0" w:line="240" w:lineRule="auto"/>
      <w:ind w:left="400"/>
      <w:jc w:val="left"/>
    </w:pPr>
    <w:rPr>
      <w:rFonts w:cs="Calibri"/>
      <w:i/>
      <w:iCs/>
      <w:sz w:val="20"/>
      <w:szCs w:val="20"/>
      <w:lang w:eastAsia="it-IT"/>
    </w:rPr>
  </w:style>
  <w:style w:type="paragraph" w:styleId="Sommario4">
    <w:name w:val="toc 4"/>
    <w:basedOn w:val="Normale"/>
    <w:next w:val="Normale"/>
    <w:autoRedefine/>
    <w:uiPriority w:val="39"/>
    <w:unhideWhenUsed/>
    <w:rsid w:val="008A1583"/>
    <w:pPr>
      <w:suppressAutoHyphens w:val="0"/>
      <w:spacing w:after="0" w:line="240" w:lineRule="auto"/>
      <w:ind w:left="600"/>
      <w:jc w:val="left"/>
    </w:pPr>
    <w:rPr>
      <w:rFonts w:cs="Calibri"/>
      <w:sz w:val="18"/>
      <w:szCs w:val="18"/>
      <w:lang w:eastAsia="it-IT"/>
    </w:rPr>
  </w:style>
  <w:style w:type="paragraph" w:styleId="Sommario5">
    <w:name w:val="toc 5"/>
    <w:basedOn w:val="Normale"/>
    <w:next w:val="Normale"/>
    <w:autoRedefine/>
    <w:uiPriority w:val="39"/>
    <w:unhideWhenUsed/>
    <w:rsid w:val="008A1583"/>
    <w:pPr>
      <w:suppressAutoHyphens w:val="0"/>
      <w:spacing w:after="0" w:line="240" w:lineRule="auto"/>
      <w:ind w:left="800"/>
      <w:jc w:val="left"/>
    </w:pPr>
    <w:rPr>
      <w:rFonts w:cs="Calibri"/>
      <w:sz w:val="18"/>
      <w:szCs w:val="18"/>
      <w:lang w:eastAsia="it-IT"/>
    </w:rPr>
  </w:style>
  <w:style w:type="paragraph" w:styleId="Sommario6">
    <w:name w:val="toc 6"/>
    <w:basedOn w:val="Normale"/>
    <w:next w:val="Normale"/>
    <w:autoRedefine/>
    <w:uiPriority w:val="39"/>
    <w:unhideWhenUsed/>
    <w:rsid w:val="008A1583"/>
    <w:pPr>
      <w:suppressAutoHyphens w:val="0"/>
      <w:spacing w:after="0" w:line="240" w:lineRule="auto"/>
      <w:ind w:left="1000"/>
      <w:jc w:val="left"/>
    </w:pPr>
    <w:rPr>
      <w:rFonts w:cs="Calibri"/>
      <w:sz w:val="18"/>
      <w:szCs w:val="18"/>
      <w:lang w:eastAsia="it-IT"/>
    </w:rPr>
  </w:style>
  <w:style w:type="paragraph" w:styleId="Sommario7">
    <w:name w:val="toc 7"/>
    <w:basedOn w:val="Normale"/>
    <w:next w:val="Normale"/>
    <w:autoRedefine/>
    <w:uiPriority w:val="39"/>
    <w:unhideWhenUsed/>
    <w:rsid w:val="008A1583"/>
    <w:pPr>
      <w:suppressAutoHyphens w:val="0"/>
      <w:spacing w:after="0" w:line="240" w:lineRule="auto"/>
      <w:ind w:left="1200"/>
      <w:jc w:val="left"/>
    </w:pPr>
    <w:rPr>
      <w:rFonts w:cs="Calibri"/>
      <w:sz w:val="18"/>
      <w:szCs w:val="18"/>
      <w:lang w:eastAsia="it-IT"/>
    </w:rPr>
  </w:style>
  <w:style w:type="paragraph" w:styleId="Sommario9">
    <w:name w:val="toc 9"/>
    <w:basedOn w:val="Normale"/>
    <w:next w:val="Normale"/>
    <w:autoRedefine/>
    <w:uiPriority w:val="39"/>
    <w:unhideWhenUsed/>
    <w:rsid w:val="008A1583"/>
    <w:pPr>
      <w:suppressAutoHyphens w:val="0"/>
      <w:spacing w:after="0" w:line="240" w:lineRule="auto"/>
      <w:ind w:left="1600"/>
      <w:jc w:val="left"/>
    </w:pPr>
    <w:rPr>
      <w:rFonts w:cs="Calibri"/>
      <w:sz w:val="18"/>
      <w:szCs w:val="18"/>
      <w:lang w:eastAsia="it-IT"/>
    </w:rPr>
  </w:style>
  <w:style w:type="table" w:styleId="Grigliamedia3">
    <w:name w:val="Medium Grid 3"/>
    <w:basedOn w:val="Tabellanormale"/>
    <w:uiPriority w:val="60"/>
    <w:rsid w:val="008A1583"/>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Testonormale">
    <w:name w:val="Plain Text"/>
    <w:basedOn w:val="Normale"/>
    <w:link w:val="TestonormaleCarattere"/>
    <w:uiPriority w:val="99"/>
    <w:unhideWhenUsed/>
    <w:rsid w:val="008A1583"/>
    <w:pPr>
      <w:suppressAutoHyphens w:val="0"/>
      <w:spacing w:after="0" w:line="240" w:lineRule="auto"/>
      <w:jc w:val="left"/>
    </w:pPr>
    <w:rPr>
      <w:sz w:val="22"/>
      <w:szCs w:val="21"/>
      <w:lang w:eastAsia="en-US"/>
    </w:rPr>
  </w:style>
  <w:style w:type="character" w:customStyle="1" w:styleId="TestonormaleCarattere">
    <w:name w:val="Testo normale Carattere"/>
    <w:basedOn w:val="Carpredefinitoparagrafo"/>
    <w:link w:val="Testonormale"/>
    <w:uiPriority w:val="99"/>
    <w:rsid w:val="008A1583"/>
    <w:rPr>
      <w:rFonts w:ascii="Calibri" w:hAnsi="Calibri"/>
      <w:sz w:val="22"/>
      <w:szCs w:val="21"/>
      <w:lang w:eastAsia="en-US"/>
    </w:rPr>
  </w:style>
  <w:style w:type="table" w:styleId="Grigliachiara">
    <w:name w:val="Light Grid"/>
    <w:basedOn w:val="Tabellanormale"/>
    <w:uiPriority w:val="62"/>
    <w:rsid w:val="00B7585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90824">
      <w:bodyDiv w:val="1"/>
      <w:marLeft w:val="0"/>
      <w:marRight w:val="0"/>
      <w:marTop w:val="0"/>
      <w:marBottom w:val="0"/>
      <w:divBdr>
        <w:top w:val="none" w:sz="0" w:space="0" w:color="auto"/>
        <w:left w:val="none" w:sz="0" w:space="0" w:color="auto"/>
        <w:bottom w:val="none" w:sz="0" w:space="0" w:color="auto"/>
        <w:right w:val="none" w:sz="0" w:space="0" w:color="auto"/>
      </w:divBdr>
      <w:divsChild>
        <w:div w:id="1203396468">
          <w:marLeft w:val="547"/>
          <w:marRight w:val="0"/>
          <w:marTop w:val="0"/>
          <w:marBottom w:val="0"/>
          <w:divBdr>
            <w:top w:val="none" w:sz="0" w:space="0" w:color="auto"/>
            <w:left w:val="none" w:sz="0" w:space="0" w:color="auto"/>
            <w:bottom w:val="none" w:sz="0" w:space="0" w:color="auto"/>
            <w:right w:val="none" w:sz="0" w:space="0" w:color="auto"/>
          </w:divBdr>
        </w:div>
      </w:divsChild>
    </w:div>
    <w:div w:id="28766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europa.basilicata.it/fse/archivio/" TargetMode="External"/><Relationship Id="rId4" Type="http://schemas.microsoft.com/office/2007/relationships/stylesWithEffects" Target="stylesWithEffects.xml"/><Relationship Id="rId9" Type="http://schemas.openxmlformats.org/officeDocument/2006/relationships/hyperlink" Target="http://www.europa.basilicata.it/fs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7BF81-BE01-4A6B-B62E-368473FD7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3666</Words>
  <Characters>20900</Characters>
  <Application>Microsoft Office Word</Application>
  <DocSecurity>0</DocSecurity>
  <Lines>174</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24517</CharactersWithSpaces>
  <SharedDoc>false</SharedDoc>
  <HLinks>
    <vt:vector size="150" baseType="variant">
      <vt:variant>
        <vt:i4>262164</vt:i4>
      </vt:variant>
      <vt:variant>
        <vt:i4>141</vt:i4>
      </vt:variant>
      <vt:variant>
        <vt:i4>0</vt:i4>
      </vt:variant>
      <vt:variant>
        <vt:i4>5</vt:i4>
      </vt:variant>
      <vt:variant>
        <vt:lpwstr>http://www.regione.basilicata.it/</vt:lpwstr>
      </vt:variant>
      <vt:variant>
        <vt:lpwstr/>
      </vt:variant>
      <vt:variant>
        <vt:i4>7667800</vt:i4>
      </vt:variant>
      <vt:variant>
        <vt:i4>138</vt:i4>
      </vt:variant>
      <vt:variant>
        <vt:i4>0</vt:i4>
      </vt:variant>
      <vt:variant>
        <vt:i4>5</vt:i4>
      </vt:variant>
      <vt:variant>
        <vt:lpwstr>mailto:sanita@cert.regione.basilicata.it</vt:lpwstr>
      </vt:variant>
      <vt:variant>
        <vt:lpwstr/>
      </vt:variant>
      <vt:variant>
        <vt:i4>262164</vt:i4>
      </vt:variant>
      <vt:variant>
        <vt:i4>135</vt:i4>
      </vt:variant>
      <vt:variant>
        <vt:i4>0</vt:i4>
      </vt:variant>
      <vt:variant>
        <vt:i4>5</vt:i4>
      </vt:variant>
      <vt:variant>
        <vt:lpwstr>http://www.regione.basilicata.it/</vt:lpwstr>
      </vt:variant>
      <vt:variant>
        <vt:lpwstr/>
      </vt:variant>
      <vt:variant>
        <vt:i4>1310782</vt:i4>
      </vt:variant>
      <vt:variant>
        <vt:i4>128</vt:i4>
      </vt:variant>
      <vt:variant>
        <vt:i4>0</vt:i4>
      </vt:variant>
      <vt:variant>
        <vt:i4>5</vt:i4>
      </vt:variant>
      <vt:variant>
        <vt:lpwstr/>
      </vt:variant>
      <vt:variant>
        <vt:lpwstr>_Toc491788351</vt:lpwstr>
      </vt:variant>
      <vt:variant>
        <vt:i4>1310782</vt:i4>
      </vt:variant>
      <vt:variant>
        <vt:i4>122</vt:i4>
      </vt:variant>
      <vt:variant>
        <vt:i4>0</vt:i4>
      </vt:variant>
      <vt:variant>
        <vt:i4>5</vt:i4>
      </vt:variant>
      <vt:variant>
        <vt:lpwstr/>
      </vt:variant>
      <vt:variant>
        <vt:lpwstr>_Toc491788350</vt:lpwstr>
      </vt:variant>
      <vt:variant>
        <vt:i4>1376318</vt:i4>
      </vt:variant>
      <vt:variant>
        <vt:i4>116</vt:i4>
      </vt:variant>
      <vt:variant>
        <vt:i4>0</vt:i4>
      </vt:variant>
      <vt:variant>
        <vt:i4>5</vt:i4>
      </vt:variant>
      <vt:variant>
        <vt:lpwstr/>
      </vt:variant>
      <vt:variant>
        <vt:lpwstr>_Toc491788349</vt:lpwstr>
      </vt:variant>
      <vt:variant>
        <vt:i4>1376318</vt:i4>
      </vt:variant>
      <vt:variant>
        <vt:i4>110</vt:i4>
      </vt:variant>
      <vt:variant>
        <vt:i4>0</vt:i4>
      </vt:variant>
      <vt:variant>
        <vt:i4>5</vt:i4>
      </vt:variant>
      <vt:variant>
        <vt:lpwstr/>
      </vt:variant>
      <vt:variant>
        <vt:lpwstr>_Toc491788348</vt:lpwstr>
      </vt:variant>
      <vt:variant>
        <vt:i4>1376318</vt:i4>
      </vt:variant>
      <vt:variant>
        <vt:i4>104</vt:i4>
      </vt:variant>
      <vt:variant>
        <vt:i4>0</vt:i4>
      </vt:variant>
      <vt:variant>
        <vt:i4>5</vt:i4>
      </vt:variant>
      <vt:variant>
        <vt:lpwstr/>
      </vt:variant>
      <vt:variant>
        <vt:lpwstr>_Toc491788347</vt:lpwstr>
      </vt:variant>
      <vt:variant>
        <vt:i4>1376318</vt:i4>
      </vt:variant>
      <vt:variant>
        <vt:i4>98</vt:i4>
      </vt:variant>
      <vt:variant>
        <vt:i4>0</vt:i4>
      </vt:variant>
      <vt:variant>
        <vt:i4>5</vt:i4>
      </vt:variant>
      <vt:variant>
        <vt:lpwstr/>
      </vt:variant>
      <vt:variant>
        <vt:lpwstr>_Toc491788346</vt:lpwstr>
      </vt:variant>
      <vt:variant>
        <vt:i4>1376318</vt:i4>
      </vt:variant>
      <vt:variant>
        <vt:i4>92</vt:i4>
      </vt:variant>
      <vt:variant>
        <vt:i4>0</vt:i4>
      </vt:variant>
      <vt:variant>
        <vt:i4>5</vt:i4>
      </vt:variant>
      <vt:variant>
        <vt:lpwstr/>
      </vt:variant>
      <vt:variant>
        <vt:lpwstr>_Toc491788345</vt:lpwstr>
      </vt:variant>
      <vt:variant>
        <vt:i4>1376318</vt:i4>
      </vt:variant>
      <vt:variant>
        <vt:i4>86</vt:i4>
      </vt:variant>
      <vt:variant>
        <vt:i4>0</vt:i4>
      </vt:variant>
      <vt:variant>
        <vt:i4>5</vt:i4>
      </vt:variant>
      <vt:variant>
        <vt:lpwstr/>
      </vt:variant>
      <vt:variant>
        <vt:lpwstr>_Toc491788344</vt:lpwstr>
      </vt:variant>
      <vt:variant>
        <vt:i4>1376318</vt:i4>
      </vt:variant>
      <vt:variant>
        <vt:i4>80</vt:i4>
      </vt:variant>
      <vt:variant>
        <vt:i4>0</vt:i4>
      </vt:variant>
      <vt:variant>
        <vt:i4>5</vt:i4>
      </vt:variant>
      <vt:variant>
        <vt:lpwstr/>
      </vt:variant>
      <vt:variant>
        <vt:lpwstr>_Toc491788343</vt:lpwstr>
      </vt:variant>
      <vt:variant>
        <vt:i4>1376318</vt:i4>
      </vt:variant>
      <vt:variant>
        <vt:i4>74</vt:i4>
      </vt:variant>
      <vt:variant>
        <vt:i4>0</vt:i4>
      </vt:variant>
      <vt:variant>
        <vt:i4>5</vt:i4>
      </vt:variant>
      <vt:variant>
        <vt:lpwstr/>
      </vt:variant>
      <vt:variant>
        <vt:lpwstr>_Toc491788342</vt:lpwstr>
      </vt:variant>
      <vt:variant>
        <vt:i4>1376318</vt:i4>
      </vt:variant>
      <vt:variant>
        <vt:i4>68</vt:i4>
      </vt:variant>
      <vt:variant>
        <vt:i4>0</vt:i4>
      </vt:variant>
      <vt:variant>
        <vt:i4>5</vt:i4>
      </vt:variant>
      <vt:variant>
        <vt:lpwstr/>
      </vt:variant>
      <vt:variant>
        <vt:lpwstr>_Toc491788341</vt:lpwstr>
      </vt:variant>
      <vt:variant>
        <vt:i4>1376318</vt:i4>
      </vt:variant>
      <vt:variant>
        <vt:i4>62</vt:i4>
      </vt:variant>
      <vt:variant>
        <vt:i4>0</vt:i4>
      </vt:variant>
      <vt:variant>
        <vt:i4>5</vt:i4>
      </vt:variant>
      <vt:variant>
        <vt:lpwstr/>
      </vt:variant>
      <vt:variant>
        <vt:lpwstr>_Toc491788340</vt:lpwstr>
      </vt:variant>
      <vt:variant>
        <vt:i4>1179710</vt:i4>
      </vt:variant>
      <vt:variant>
        <vt:i4>56</vt:i4>
      </vt:variant>
      <vt:variant>
        <vt:i4>0</vt:i4>
      </vt:variant>
      <vt:variant>
        <vt:i4>5</vt:i4>
      </vt:variant>
      <vt:variant>
        <vt:lpwstr/>
      </vt:variant>
      <vt:variant>
        <vt:lpwstr>_Toc491788339</vt:lpwstr>
      </vt:variant>
      <vt:variant>
        <vt:i4>1179710</vt:i4>
      </vt:variant>
      <vt:variant>
        <vt:i4>50</vt:i4>
      </vt:variant>
      <vt:variant>
        <vt:i4>0</vt:i4>
      </vt:variant>
      <vt:variant>
        <vt:i4>5</vt:i4>
      </vt:variant>
      <vt:variant>
        <vt:lpwstr/>
      </vt:variant>
      <vt:variant>
        <vt:lpwstr>_Toc491788338</vt:lpwstr>
      </vt:variant>
      <vt:variant>
        <vt:i4>1179710</vt:i4>
      </vt:variant>
      <vt:variant>
        <vt:i4>44</vt:i4>
      </vt:variant>
      <vt:variant>
        <vt:i4>0</vt:i4>
      </vt:variant>
      <vt:variant>
        <vt:i4>5</vt:i4>
      </vt:variant>
      <vt:variant>
        <vt:lpwstr/>
      </vt:variant>
      <vt:variant>
        <vt:lpwstr>_Toc491788337</vt:lpwstr>
      </vt:variant>
      <vt:variant>
        <vt:i4>1179710</vt:i4>
      </vt:variant>
      <vt:variant>
        <vt:i4>38</vt:i4>
      </vt:variant>
      <vt:variant>
        <vt:i4>0</vt:i4>
      </vt:variant>
      <vt:variant>
        <vt:i4>5</vt:i4>
      </vt:variant>
      <vt:variant>
        <vt:lpwstr/>
      </vt:variant>
      <vt:variant>
        <vt:lpwstr>_Toc491788336</vt:lpwstr>
      </vt:variant>
      <vt:variant>
        <vt:i4>1179710</vt:i4>
      </vt:variant>
      <vt:variant>
        <vt:i4>32</vt:i4>
      </vt:variant>
      <vt:variant>
        <vt:i4>0</vt:i4>
      </vt:variant>
      <vt:variant>
        <vt:i4>5</vt:i4>
      </vt:variant>
      <vt:variant>
        <vt:lpwstr/>
      </vt:variant>
      <vt:variant>
        <vt:lpwstr>_Toc491788335</vt:lpwstr>
      </vt:variant>
      <vt:variant>
        <vt:i4>1179710</vt:i4>
      </vt:variant>
      <vt:variant>
        <vt:i4>26</vt:i4>
      </vt:variant>
      <vt:variant>
        <vt:i4>0</vt:i4>
      </vt:variant>
      <vt:variant>
        <vt:i4>5</vt:i4>
      </vt:variant>
      <vt:variant>
        <vt:lpwstr/>
      </vt:variant>
      <vt:variant>
        <vt:lpwstr>_Toc491788334</vt:lpwstr>
      </vt:variant>
      <vt:variant>
        <vt:i4>1179710</vt:i4>
      </vt:variant>
      <vt:variant>
        <vt:i4>20</vt:i4>
      </vt:variant>
      <vt:variant>
        <vt:i4>0</vt:i4>
      </vt:variant>
      <vt:variant>
        <vt:i4>5</vt:i4>
      </vt:variant>
      <vt:variant>
        <vt:lpwstr/>
      </vt:variant>
      <vt:variant>
        <vt:lpwstr>_Toc491788333</vt:lpwstr>
      </vt:variant>
      <vt:variant>
        <vt:i4>1179710</vt:i4>
      </vt:variant>
      <vt:variant>
        <vt:i4>14</vt:i4>
      </vt:variant>
      <vt:variant>
        <vt:i4>0</vt:i4>
      </vt:variant>
      <vt:variant>
        <vt:i4>5</vt:i4>
      </vt:variant>
      <vt:variant>
        <vt:lpwstr/>
      </vt:variant>
      <vt:variant>
        <vt:lpwstr>_Toc491788332</vt:lpwstr>
      </vt:variant>
      <vt:variant>
        <vt:i4>1179710</vt:i4>
      </vt:variant>
      <vt:variant>
        <vt:i4>8</vt:i4>
      </vt:variant>
      <vt:variant>
        <vt:i4>0</vt:i4>
      </vt:variant>
      <vt:variant>
        <vt:i4>5</vt:i4>
      </vt:variant>
      <vt:variant>
        <vt:lpwstr/>
      </vt:variant>
      <vt:variant>
        <vt:lpwstr>_Toc491788331</vt:lpwstr>
      </vt:variant>
      <vt:variant>
        <vt:i4>1179710</vt:i4>
      </vt:variant>
      <vt:variant>
        <vt:i4>2</vt:i4>
      </vt:variant>
      <vt:variant>
        <vt:i4>0</vt:i4>
      </vt:variant>
      <vt:variant>
        <vt:i4>5</vt:i4>
      </vt:variant>
      <vt:variant>
        <vt:lpwstr/>
      </vt:variant>
      <vt:variant>
        <vt:lpwstr>_Toc491788330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Adamo De Stefano</dc:creator>
  <cp:lastModifiedBy>Ulivi Sara</cp:lastModifiedBy>
  <cp:revision>2</cp:revision>
  <cp:lastPrinted>2017-10-11T08:51:00Z</cp:lastPrinted>
  <dcterms:created xsi:type="dcterms:W3CDTF">2018-08-08T09:49:00Z</dcterms:created>
  <dcterms:modified xsi:type="dcterms:W3CDTF">2018-08-08T09:49:00Z</dcterms:modified>
</cp:coreProperties>
</file>